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kern w:val="0"/>
          <w:sz w:val="32"/>
          <w:szCs w:val="32"/>
        </w:rPr>
      </w:pPr>
    </w:p>
    <w:p>
      <w:pPr>
        <w:jc w:val="center"/>
        <w:rPr>
          <w:rFonts w:ascii="方正小标宋简体" w:hAnsi="黑体" w:eastAsia="方正小标宋简体" w:cs="宋体"/>
          <w:kern w:val="0"/>
          <w:sz w:val="44"/>
          <w:szCs w:val="44"/>
        </w:r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喀什特区招商中心</w:t>
      </w: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电子类产业扶持经费项目</w:t>
      </w: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72"/>
          <w:szCs w:val="72"/>
        </w:rPr>
        <w:t>绩效评价报告</w:t>
      </w: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spacing w:line="400" w:lineRule="exact"/>
        <w:ind w:firstLine="2040" w:firstLineChars="850"/>
        <w:jc w:val="left"/>
        <w:rPr>
          <w:rFonts w:ascii="黑体" w:hAnsi="黑体" w:eastAsia="黑体" w:cs="宋体"/>
          <w:kern w:val="0"/>
          <w:sz w:val="24"/>
        </w:rPr>
      </w:pPr>
      <w:r>
        <w:rPr>
          <w:rFonts w:hint="eastAsia" w:ascii="黑体" w:hAnsi="黑体" w:eastAsia="黑体" w:cs="宋体"/>
          <w:kern w:val="0"/>
          <w:sz w:val="24"/>
        </w:rPr>
        <w:t>报告编号：</w:t>
      </w:r>
      <w:r>
        <w:rPr>
          <w:rFonts w:hint="eastAsia" w:ascii="黑体" w:hAnsi="黑体" w:eastAsia="黑体" w:cs="宋体"/>
          <w:kern w:val="0"/>
          <w:sz w:val="24"/>
          <w:szCs w:val="24"/>
        </w:rPr>
        <w:t>中瑞诚喀绩评字［2020］11</w:t>
      </w:r>
      <w:r>
        <w:rPr>
          <w:rFonts w:hint="eastAsia" w:ascii="黑体" w:hAnsi="黑体" w:eastAsia="黑体" w:cs="宋体"/>
          <w:kern w:val="0"/>
          <w:sz w:val="24"/>
          <w:szCs w:val="24"/>
          <w:lang w:val="en-US" w:eastAsia="zh-CN"/>
        </w:rPr>
        <w:t>4</w:t>
      </w:r>
      <w:r>
        <w:rPr>
          <w:rFonts w:hint="eastAsia" w:ascii="黑体" w:hAnsi="黑体" w:eastAsia="黑体" w:cs="宋体"/>
          <w:kern w:val="0"/>
          <w:sz w:val="24"/>
          <w:szCs w:val="24"/>
        </w:rPr>
        <w:t>号</w:t>
      </w:r>
    </w:p>
    <w:p>
      <w:pPr>
        <w:spacing w:line="400" w:lineRule="exact"/>
        <w:ind w:firstLine="2040" w:firstLineChars="850"/>
        <w:jc w:val="left"/>
        <w:rPr>
          <w:rFonts w:ascii="黑体" w:hAnsi="黑体" w:eastAsia="黑体" w:cs="宋体"/>
          <w:kern w:val="0"/>
          <w:sz w:val="24"/>
        </w:rPr>
      </w:pPr>
      <w:r>
        <w:rPr>
          <w:rFonts w:hint="eastAsia" w:ascii="黑体" w:hAnsi="黑体" w:eastAsia="黑体" w:cs="宋体"/>
          <w:kern w:val="0"/>
          <w:sz w:val="24"/>
        </w:rPr>
        <w:t>委托单位：喀什经济开发区财政局</w:t>
      </w:r>
    </w:p>
    <w:p>
      <w:pPr>
        <w:spacing w:line="400" w:lineRule="exact"/>
        <w:ind w:firstLine="2040" w:firstLineChars="850"/>
        <w:jc w:val="left"/>
        <w:rPr>
          <w:rFonts w:ascii="黑体" w:hAnsi="黑体" w:eastAsia="黑体" w:cs="宋体"/>
          <w:kern w:val="0"/>
          <w:sz w:val="24"/>
        </w:rPr>
      </w:pPr>
      <w:r>
        <w:rPr>
          <w:rFonts w:hint="eastAsia" w:ascii="黑体" w:hAnsi="黑体" w:eastAsia="黑体" w:cs="宋体"/>
          <w:kern w:val="0"/>
          <w:sz w:val="24"/>
        </w:rPr>
        <w:t>评价机构：北京中瑞诚会计师事务所有限公司喀什分所</w:t>
      </w:r>
    </w:p>
    <w:p>
      <w:pPr>
        <w:spacing w:line="400" w:lineRule="exact"/>
        <w:ind w:firstLine="2040" w:firstLineChars="850"/>
        <w:jc w:val="left"/>
        <w:rPr>
          <w:rFonts w:ascii="黑体" w:hAnsi="黑体" w:eastAsia="黑体" w:cs="宋体"/>
          <w:kern w:val="0"/>
          <w:sz w:val="24"/>
        </w:rPr>
      </w:pPr>
      <w:r>
        <w:rPr>
          <w:rFonts w:hint="eastAsia" w:ascii="黑体" w:hAnsi="黑体" w:eastAsia="黑体" w:cs="宋体"/>
          <w:kern w:val="0"/>
          <w:sz w:val="24"/>
        </w:rPr>
        <w:t>报告时间：2020年01月09日</w:t>
      </w: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widowControl/>
        <w:jc w:val="left"/>
      </w:pPr>
    </w:p>
    <w:tbl>
      <w:tblPr>
        <w:tblStyle w:val="16"/>
        <w:tblpPr w:leftFromText="180" w:rightFromText="180" w:vertAnchor="text" w:horzAnchor="margin" w:tblpY="-77"/>
        <w:tblOverlap w:val="never"/>
        <w:tblW w:w="8983" w:type="dxa"/>
        <w:tblInd w:w="0" w:type="dxa"/>
        <w:tblLayout w:type="fixed"/>
        <w:tblCellMar>
          <w:top w:w="15" w:type="dxa"/>
          <w:left w:w="15" w:type="dxa"/>
          <w:bottom w:w="15" w:type="dxa"/>
          <w:right w:w="15" w:type="dxa"/>
        </w:tblCellMar>
      </w:tblPr>
      <w:tblGrid>
        <w:gridCol w:w="1291"/>
        <w:gridCol w:w="954"/>
        <w:gridCol w:w="180"/>
        <w:gridCol w:w="284"/>
        <w:gridCol w:w="850"/>
        <w:gridCol w:w="709"/>
        <w:gridCol w:w="223"/>
        <w:gridCol w:w="202"/>
        <w:gridCol w:w="992"/>
        <w:gridCol w:w="709"/>
        <w:gridCol w:w="343"/>
        <w:gridCol w:w="994"/>
        <w:gridCol w:w="1252"/>
      </w:tblGrid>
      <w:tr>
        <w:tblPrEx>
          <w:tblCellMar>
            <w:top w:w="15" w:type="dxa"/>
            <w:left w:w="15" w:type="dxa"/>
            <w:bottom w:w="15" w:type="dxa"/>
            <w:right w:w="15" w:type="dxa"/>
          </w:tblCellMar>
        </w:tblPrEx>
        <w:trPr>
          <w:trHeight w:val="301" w:hRule="atLeast"/>
        </w:trPr>
        <w:tc>
          <w:tcPr>
            <w:tcW w:w="8983" w:type="dxa"/>
            <w:gridSpan w:val="13"/>
            <w:shd w:val="clear" w:color="auto" w:fill="auto"/>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评价分值：</w:t>
            </w:r>
            <w:r>
              <w:rPr>
                <w:rFonts w:hint="eastAsia" w:ascii="黑体" w:hAnsi="宋体" w:eastAsia="黑体" w:cs="黑体"/>
                <w:color w:val="000000"/>
                <w:kern w:val="0"/>
                <w:sz w:val="24"/>
                <w:lang w:eastAsia="zh-CN"/>
              </w:rPr>
              <w:t>86.5</w:t>
            </w:r>
            <w:r>
              <w:rPr>
                <w:rStyle w:val="23"/>
                <w:rFonts w:hint="eastAsia" w:hAnsi="宋体"/>
              </w:rPr>
              <w:t xml:space="preserve"> </w:t>
            </w:r>
            <w:r>
              <w:rPr>
                <w:rFonts w:hint="eastAsia" w:ascii="黑体" w:hAnsi="宋体" w:eastAsia="黑体" w:cs="黑体"/>
                <w:color w:val="000000"/>
                <w:kern w:val="0"/>
                <w:sz w:val="24"/>
              </w:rPr>
              <w:t>评价等级：</w:t>
            </w:r>
            <w:r>
              <w:rPr>
                <w:rFonts w:hint="eastAsia" w:ascii="黑体" w:hAnsi="宋体" w:eastAsia="黑体" w:cs="黑体"/>
                <w:color w:val="000000"/>
                <w:sz w:val="24"/>
                <w:lang w:val="en-US" w:eastAsia="zh-CN"/>
              </w:rPr>
              <w:t>良好</w:t>
            </w:r>
            <w:r>
              <w:rPr>
                <w:rFonts w:hint="eastAsia" w:ascii="黑体" w:hAnsi="宋体" w:eastAsia="黑体" w:cs="黑体"/>
                <w:color w:val="000000"/>
                <w:sz w:val="24"/>
              </w:rPr>
              <w:t>级</w:t>
            </w:r>
          </w:p>
        </w:tc>
      </w:tr>
      <w:tr>
        <w:tblPrEx>
          <w:tblCellMar>
            <w:top w:w="15" w:type="dxa"/>
            <w:left w:w="15" w:type="dxa"/>
            <w:bottom w:w="15" w:type="dxa"/>
            <w:right w:w="15" w:type="dxa"/>
          </w:tblCellMar>
        </w:tblPrEx>
        <w:trPr>
          <w:trHeight w:val="510" w:hRule="atLeast"/>
        </w:trPr>
        <w:tc>
          <w:tcPr>
            <w:tcW w:w="8983" w:type="dxa"/>
            <w:gridSpan w:val="13"/>
            <w:shd w:val="clear" w:color="auto" w:fill="auto"/>
            <w:vAlign w:val="center"/>
          </w:tcPr>
          <w:p>
            <w:pPr>
              <w:widowControl/>
              <w:jc w:val="center"/>
              <w:textAlignment w:val="center"/>
              <w:rPr>
                <w:rFonts w:ascii="黑体" w:hAnsi="宋体" w:eastAsia="黑体" w:cs="黑体"/>
                <w:b/>
                <w:color w:val="000000"/>
                <w:sz w:val="36"/>
                <w:szCs w:val="36"/>
              </w:rPr>
            </w:pPr>
            <w:r>
              <w:rPr>
                <w:rFonts w:hint="eastAsia" w:ascii="黑体" w:hAnsi="宋体" w:eastAsia="黑体" w:cs="黑体"/>
                <w:b/>
                <w:color w:val="000000"/>
                <w:kern w:val="0"/>
                <w:sz w:val="36"/>
                <w:szCs w:val="36"/>
              </w:rPr>
              <w:t>概   要</w:t>
            </w:r>
          </w:p>
        </w:tc>
      </w:tr>
      <w:tr>
        <w:tblPrEx>
          <w:tblCellMar>
            <w:top w:w="15" w:type="dxa"/>
            <w:left w:w="15" w:type="dxa"/>
            <w:bottom w:w="15" w:type="dxa"/>
            <w:right w:w="15" w:type="dxa"/>
          </w:tblCellMar>
        </w:tblPrEx>
        <w:trPr>
          <w:trHeight w:val="330" w:hRule="atLeast"/>
        </w:trPr>
        <w:tc>
          <w:tcPr>
            <w:tcW w:w="8983" w:type="dxa"/>
            <w:gridSpan w:val="13"/>
            <w:shd w:val="clear" w:color="auto" w:fill="auto"/>
            <w:vAlign w:val="center"/>
          </w:tcPr>
          <w:p>
            <w:pPr>
              <w:widowControl/>
              <w:jc w:val="left"/>
              <w:textAlignment w:val="center"/>
              <w:rPr>
                <w:rFonts w:ascii="黑体" w:hAnsi="黑体" w:eastAsia="黑体" w:cs="仿宋_GB2312"/>
                <w:color w:val="000000"/>
                <w:sz w:val="22"/>
              </w:rPr>
            </w:pPr>
            <w:r>
              <w:rPr>
                <w:rFonts w:hint="eastAsia" w:ascii="黑体" w:hAnsi="黑体" w:eastAsia="黑体" w:cs="仿宋_GB2312"/>
                <w:color w:val="000000"/>
                <w:kern w:val="0"/>
                <w:sz w:val="22"/>
              </w:rPr>
              <w:t>评价机构全称（盖章）： 北京中瑞诚会计师事务所有限公司喀什分所 单位：万元、类、个</w:t>
            </w:r>
          </w:p>
        </w:tc>
      </w:tr>
      <w:tr>
        <w:tblPrEx>
          <w:tblCellMar>
            <w:top w:w="15" w:type="dxa"/>
            <w:left w:w="15" w:type="dxa"/>
            <w:bottom w:w="15" w:type="dxa"/>
            <w:right w:w="15"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项目名称</w:t>
            </w:r>
          </w:p>
        </w:tc>
        <w:tc>
          <w:tcPr>
            <w:tcW w:w="51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电子类产业扶持经费项目</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评价年度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2019</w:t>
            </w:r>
          </w:p>
        </w:tc>
      </w:tr>
      <w:tr>
        <w:tblPrEx>
          <w:tblCellMar>
            <w:top w:w="15" w:type="dxa"/>
            <w:left w:w="15" w:type="dxa"/>
            <w:bottom w:w="15" w:type="dxa"/>
            <w:right w:w="15"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财政主管处室</w:t>
            </w:r>
          </w:p>
        </w:tc>
        <w:tc>
          <w:tcPr>
            <w:tcW w:w="2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喀什经济开发区财政局</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联系人及联系方式</w:t>
            </w:r>
          </w:p>
        </w:tc>
        <w:tc>
          <w:tcPr>
            <w:tcW w:w="25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成苗苗（15682808596）</w:t>
            </w:r>
          </w:p>
        </w:tc>
      </w:tr>
      <w:tr>
        <w:tblPrEx>
          <w:tblCellMar>
            <w:top w:w="15" w:type="dxa"/>
            <w:left w:w="15" w:type="dxa"/>
            <w:bottom w:w="15" w:type="dxa"/>
            <w:right w:w="15"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主管部门</w:t>
            </w:r>
          </w:p>
        </w:tc>
        <w:tc>
          <w:tcPr>
            <w:tcW w:w="2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喀什特区招商中心</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联系人及联系方式</w:t>
            </w:r>
          </w:p>
        </w:tc>
        <w:tc>
          <w:tcPr>
            <w:tcW w:w="25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何苗（18509980019）</w:t>
            </w:r>
          </w:p>
        </w:tc>
      </w:tr>
      <w:tr>
        <w:tblPrEx>
          <w:tblCellMar>
            <w:top w:w="15" w:type="dxa"/>
            <w:left w:w="15" w:type="dxa"/>
            <w:bottom w:w="15" w:type="dxa"/>
            <w:right w:w="15" w:type="dxa"/>
          </w:tblCellMar>
        </w:tblPrEx>
        <w:trPr>
          <w:trHeight w:val="61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各级资金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投入总数</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11157.8</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抽查资金总数</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11157.8</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资金抽查占比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100%</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本级财政资金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拨付数</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10000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本级财政资金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抽查数</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10000</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本级财政资金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抽查占比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100%</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援疆资金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拨付数</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1157.8</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援疆资金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抽查数</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1157.8</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援疆资金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抽查占比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100%</w:t>
            </w:r>
          </w:p>
        </w:tc>
      </w:tr>
      <w:tr>
        <w:tblPrEx>
          <w:tblCellMar>
            <w:top w:w="15" w:type="dxa"/>
            <w:left w:w="15" w:type="dxa"/>
            <w:bottom w:w="15" w:type="dxa"/>
            <w:right w:w="15" w:type="dxa"/>
          </w:tblCellMar>
        </w:tblPrEx>
        <w:trPr>
          <w:trHeight w:val="48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项目类别</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rPr>
              <w:t>新建项目</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抽查类别</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rPr>
              <w:t>新建项目</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类别抽查占比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100%</w:t>
            </w:r>
          </w:p>
        </w:tc>
      </w:tr>
      <w:tr>
        <w:tblPrEx>
          <w:tblCellMar>
            <w:top w:w="15" w:type="dxa"/>
            <w:left w:w="15" w:type="dxa"/>
            <w:bottom w:w="15" w:type="dxa"/>
            <w:right w:w="15" w:type="dxa"/>
          </w:tblCellMar>
        </w:tblPrEx>
        <w:trPr>
          <w:trHeight w:val="48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项目数量</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抽查项目数</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项目抽查占比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100%</w:t>
            </w:r>
          </w:p>
        </w:tc>
      </w:tr>
      <w:tr>
        <w:tblPrEx>
          <w:tblCellMar>
            <w:top w:w="15" w:type="dxa"/>
            <w:left w:w="15" w:type="dxa"/>
            <w:bottom w:w="15" w:type="dxa"/>
            <w:right w:w="15" w:type="dxa"/>
          </w:tblCellMar>
        </w:tblPrEx>
        <w:trPr>
          <w:trHeight w:val="399" w:hRule="atLeast"/>
        </w:trPr>
        <w:tc>
          <w:tcPr>
            <w:tcW w:w="129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涉及项目点</w:t>
            </w:r>
          </w:p>
        </w:tc>
        <w:tc>
          <w:tcPr>
            <w:tcW w:w="11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w:t>
            </w:r>
          </w:p>
        </w:tc>
        <w:tc>
          <w:tcPr>
            <w:tcW w:w="11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抽查项目点</w:t>
            </w:r>
          </w:p>
        </w:tc>
        <w:tc>
          <w:tcPr>
            <w:tcW w:w="1134"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仿宋_GB2312" w:hAnsi="宋体" w:eastAsia="仿宋_GB2312" w:cs="仿宋_GB2312"/>
                <w:color w:val="000000"/>
                <w:kern w:val="0"/>
                <w:sz w:val="20"/>
                <w:szCs w:val="20"/>
              </w:rPr>
              <w:t>1</w:t>
            </w:r>
          </w:p>
        </w:tc>
        <w:tc>
          <w:tcPr>
            <w:tcW w:w="992"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抽查</w:t>
            </w:r>
          </w:p>
          <w:p>
            <w:pPr>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区域</w:t>
            </w:r>
          </w:p>
        </w:tc>
        <w:tc>
          <w:tcPr>
            <w:tcW w:w="3298"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喀什经济开发区产业园</w:t>
            </w:r>
          </w:p>
        </w:tc>
      </w:tr>
      <w:tr>
        <w:tblPrEx>
          <w:tblCellMar>
            <w:top w:w="15" w:type="dxa"/>
            <w:left w:w="15" w:type="dxa"/>
            <w:bottom w:w="15" w:type="dxa"/>
            <w:right w:w="15" w:type="dxa"/>
          </w:tblCellMar>
        </w:tblPrEx>
        <w:trPr>
          <w:trHeight w:val="399" w:hRule="atLeast"/>
        </w:trPr>
        <w:tc>
          <w:tcPr>
            <w:tcW w:w="129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发放调查</w:t>
            </w:r>
          </w:p>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问卷</w:t>
            </w:r>
          </w:p>
        </w:tc>
        <w:tc>
          <w:tcPr>
            <w:tcW w:w="11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11</w:t>
            </w:r>
          </w:p>
        </w:tc>
        <w:tc>
          <w:tcPr>
            <w:tcW w:w="11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有效调查</w:t>
            </w:r>
          </w:p>
          <w:p>
            <w:pPr>
              <w:widowControl/>
              <w:spacing w:line="320" w:lineRule="exact"/>
              <w:jc w:val="center"/>
              <w:textAlignment w:val="center"/>
              <w:rPr>
                <w:rFonts w:ascii="黑体" w:hAnsi="黑体" w:eastAsia="黑体" w:cs="仿宋_GB2312"/>
                <w:color w:val="000000"/>
                <w:kern w:val="0"/>
                <w:sz w:val="20"/>
                <w:szCs w:val="20"/>
              </w:rPr>
            </w:pPr>
            <w:r>
              <w:rPr>
                <w:rFonts w:hint="eastAsia" w:ascii="黑体" w:hAnsi="宋体" w:eastAsia="黑体" w:cs="黑体"/>
                <w:color w:val="000000"/>
                <w:kern w:val="0"/>
                <w:sz w:val="20"/>
                <w:szCs w:val="20"/>
              </w:rPr>
              <w:t>问卷</w:t>
            </w:r>
          </w:p>
        </w:tc>
        <w:tc>
          <w:tcPr>
            <w:tcW w:w="1134"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11</w:t>
            </w:r>
          </w:p>
        </w:tc>
        <w:tc>
          <w:tcPr>
            <w:tcW w:w="992"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满意度</w:t>
            </w:r>
          </w:p>
          <w:p>
            <w:pPr>
              <w:spacing w:line="320" w:lineRule="exact"/>
              <w:jc w:val="center"/>
              <w:textAlignment w:val="center"/>
              <w:rPr>
                <w:rFonts w:ascii="仿宋_GB2312" w:hAnsi="宋体" w:eastAsia="仿宋_GB2312" w:cs="仿宋_GB2312"/>
                <w:color w:val="000000"/>
                <w:kern w:val="0"/>
                <w:sz w:val="20"/>
                <w:szCs w:val="20"/>
              </w:rPr>
            </w:pPr>
            <w:r>
              <w:rPr>
                <w:rFonts w:hint="eastAsia" w:ascii="黑体" w:hAnsi="宋体" w:eastAsia="黑体" w:cs="黑体"/>
                <w:color w:val="000000"/>
                <w:kern w:val="0"/>
                <w:sz w:val="20"/>
                <w:szCs w:val="20"/>
              </w:rPr>
              <w:t>情况</w:t>
            </w:r>
          </w:p>
        </w:tc>
        <w:tc>
          <w:tcPr>
            <w:tcW w:w="3298"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98.41%</w:t>
            </w:r>
          </w:p>
        </w:tc>
      </w:tr>
      <w:tr>
        <w:tblPrEx>
          <w:tblCellMar>
            <w:top w:w="15" w:type="dxa"/>
            <w:left w:w="15" w:type="dxa"/>
            <w:bottom w:w="15" w:type="dxa"/>
            <w:right w:w="15" w:type="dxa"/>
          </w:tblCellMar>
        </w:tblPrEx>
        <w:trPr>
          <w:trHeight w:val="399" w:hRule="atLeast"/>
        </w:trPr>
        <w:tc>
          <w:tcPr>
            <w:tcW w:w="129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绩效目标</w:t>
            </w:r>
          </w:p>
          <w:p>
            <w:pPr>
              <w:widowControl/>
              <w:spacing w:line="32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实现情况</w:t>
            </w:r>
          </w:p>
        </w:tc>
        <w:tc>
          <w:tcPr>
            <w:tcW w:w="7692" w:type="dxa"/>
            <w:gridSpan w:val="1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该项目</w:t>
            </w:r>
            <w:r>
              <w:rPr>
                <w:rFonts w:hint="eastAsia" w:ascii="仿宋_GB2312" w:hAnsi="宋体" w:eastAsia="仿宋_GB2312" w:cs="仿宋_GB2312"/>
                <w:color w:val="000000"/>
                <w:sz w:val="20"/>
                <w:szCs w:val="20"/>
              </w:rPr>
              <w:t>尚未进行项目验收</w:t>
            </w:r>
            <w:r>
              <w:rPr>
                <w:rFonts w:hint="eastAsia" w:ascii="仿宋_GB2312" w:hAnsi="宋体" w:eastAsia="仿宋_GB2312" w:cs="仿宋_GB2312"/>
                <w:color w:val="000000"/>
                <w:sz w:val="20"/>
                <w:szCs w:val="20"/>
                <w:lang w:eastAsia="zh-CN"/>
              </w:rPr>
              <w:t>，</w:t>
            </w:r>
            <w:r>
              <w:rPr>
                <w:rFonts w:hint="eastAsia" w:ascii="仿宋_GB2312" w:hAnsi="宋体" w:eastAsia="仿宋_GB2312" w:cs="仿宋_GB2312"/>
                <w:color w:val="000000"/>
                <w:kern w:val="0"/>
                <w:sz w:val="20"/>
                <w:szCs w:val="20"/>
              </w:rPr>
              <w:t>其余指标均完成。</w:t>
            </w:r>
          </w:p>
        </w:tc>
      </w:tr>
      <w:tr>
        <w:tblPrEx>
          <w:tblCellMar>
            <w:top w:w="15" w:type="dxa"/>
            <w:left w:w="15" w:type="dxa"/>
            <w:bottom w:w="15" w:type="dxa"/>
            <w:right w:w="15" w:type="dxa"/>
          </w:tblCellMar>
        </w:tblPrEx>
        <w:trPr>
          <w:trHeight w:val="750"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评价问题</w:t>
            </w:r>
          </w:p>
          <w:p>
            <w:pPr>
              <w:widowControl/>
              <w:spacing w:line="32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简要情况</w:t>
            </w:r>
          </w:p>
        </w:tc>
        <w:tc>
          <w:tcPr>
            <w:tcW w:w="769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val="en-US" w:eastAsia="zh-CN"/>
              </w:rPr>
              <w:t>1</w:t>
            </w:r>
            <w:r>
              <w:rPr>
                <w:rFonts w:hint="eastAsia" w:ascii="仿宋_GB2312" w:hAnsi="宋体" w:eastAsia="仿宋_GB2312" w:cs="仿宋_GB2312"/>
                <w:color w:val="000000"/>
                <w:sz w:val="20"/>
                <w:szCs w:val="20"/>
              </w:rPr>
              <w:t>、无项目管理制度和项目实施方案。</w:t>
            </w:r>
          </w:p>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val="en-US" w:eastAsia="zh-CN"/>
              </w:rPr>
              <w:t>2</w:t>
            </w:r>
            <w:r>
              <w:rPr>
                <w:rFonts w:hint="eastAsia" w:ascii="仿宋_GB2312" w:hAnsi="宋体" w:eastAsia="仿宋_GB2312" w:cs="仿宋_GB2312"/>
                <w:color w:val="000000"/>
                <w:sz w:val="20"/>
                <w:szCs w:val="20"/>
              </w:rPr>
              <w:t>、项目尚未进行验收，尚未进行审计。</w:t>
            </w:r>
          </w:p>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val="en-US" w:eastAsia="zh-CN"/>
              </w:rPr>
              <w:t>3</w:t>
            </w:r>
            <w:r>
              <w:rPr>
                <w:rFonts w:hint="eastAsia" w:ascii="仿宋_GB2312" w:hAnsi="宋体" w:eastAsia="仿宋_GB2312" w:cs="仿宋_GB2312"/>
                <w:color w:val="000000"/>
                <w:sz w:val="20"/>
                <w:szCs w:val="20"/>
              </w:rPr>
              <w:t>、合同约定根据项目实施进度和项目决算审计结果按照4：4：2的比例分步兑现装修补贴，在未进行审计的情况下对喀什中天仁电子科技有限公司已支付85%。</w:t>
            </w:r>
          </w:p>
        </w:tc>
      </w:tr>
      <w:tr>
        <w:tblPrEx>
          <w:tblCellMar>
            <w:top w:w="15" w:type="dxa"/>
            <w:left w:w="15" w:type="dxa"/>
            <w:bottom w:w="15" w:type="dxa"/>
            <w:right w:w="15" w:type="dxa"/>
          </w:tblCellMar>
        </w:tblPrEx>
        <w:trPr>
          <w:trHeight w:val="1031" w:hRule="atLeast"/>
        </w:trPr>
        <w:tc>
          <w:tcPr>
            <w:tcW w:w="129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评价问题</w:t>
            </w:r>
          </w:p>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简要建议</w:t>
            </w:r>
          </w:p>
        </w:tc>
        <w:tc>
          <w:tcPr>
            <w:tcW w:w="7692" w:type="dxa"/>
            <w:gridSpan w:val="1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1、加强制度建设；</w:t>
            </w:r>
          </w:p>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2、建议项目实施完毕后，尽快完成项目审计工作；</w:t>
            </w:r>
          </w:p>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3、建议按合同支付项目资金。</w:t>
            </w:r>
          </w:p>
        </w:tc>
      </w:tr>
      <w:tr>
        <w:tblPrEx>
          <w:tblCellMar>
            <w:top w:w="15" w:type="dxa"/>
            <w:left w:w="15" w:type="dxa"/>
            <w:bottom w:w="15" w:type="dxa"/>
            <w:right w:w="15" w:type="dxa"/>
          </w:tblCellMar>
        </w:tblPrEx>
        <w:trPr>
          <w:trHeight w:val="652" w:hRule="atLeast"/>
        </w:trPr>
        <w:tc>
          <w:tcPr>
            <w:tcW w:w="1291"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评价结果</w:t>
            </w:r>
          </w:p>
          <w:p>
            <w:pPr>
              <w:widowControl/>
              <w:spacing w:line="320" w:lineRule="exact"/>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应用建议</w:t>
            </w:r>
          </w:p>
        </w:tc>
        <w:tc>
          <w:tcPr>
            <w:tcW w:w="7692" w:type="dxa"/>
            <w:gridSpan w:val="1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1.及时对发现的问题进行整改；2.评价结果向社会公开。</w:t>
            </w:r>
          </w:p>
        </w:tc>
      </w:tr>
      <w:tr>
        <w:tblPrEx>
          <w:tblCellMar>
            <w:top w:w="15" w:type="dxa"/>
            <w:left w:w="15" w:type="dxa"/>
            <w:bottom w:w="15" w:type="dxa"/>
            <w:right w:w="15" w:type="dxa"/>
          </w:tblCellMar>
        </w:tblPrEx>
        <w:trPr>
          <w:trHeight w:val="424" w:hRule="atLeast"/>
        </w:trPr>
        <w:tc>
          <w:tcPr>
            <w:tcW w:w="224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评价时间</w:t>
            </w:r>
          </w:p>
        </w:tc>
        <w:tc>
          <w:tcPr>
            <w:tcW w:w="2246"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2019年10月28日至2019年12月31日</w:t>
            </w:r>
          </w:p>
        </w:tc>
        <w:tc>
          <w:tcPr>
            <w:tcW w:w="2246"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评价机构报告编号</w:t>
            </w:r>
          </w:p>
        </w:tc>
        <w:tc>
          <w:tcPr>
            <w:tcW w:w="224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val="en-US" w:eastAsia="zh-CN"/>
              </w:rPr>
              <w:t>中瑞诚喀绩评字［2020］114号</w:t>
            </w:r>
          </w:p>
        </w:tc>
      </w:tr>
      <w:tr>
        <w:tblPrEx>
          <w:tblCellMar>
            <w:top w:w="15" w:type="dxa"/>
            <w:left w:w="15" w:type="dxa"/>
            <w:bottom w:w="15" w:type="dxa"/>
            <w:right w:w="15" w:type="dxa"/>
          </w:tblCellMar>
        </w:tblPrEx>
        <w:trPr>
          <w:trHeight w:val="855" w:hRule="atLeast"/>
        </w:trPr>
        <w:tc>
          <w:tcPr>
            <w:tcW w:w="224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项目负责人（签字）</w:t>
            </w:r>
          </w:p>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及联系方式</w:t>
            </w:r>
          </w:p>
        </w:tc>
        <w:tc>
          <w:tcPr>
            <w:tcW w:w="2246"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lang w:val="en-US" w:eastAsia="zh-CN"/>
              </w:rPr>
              <w:t>叶金玲13899129971</w:t>
            </w:r>
          </w:p>
        </w:tc>
        <w:tc>
          <w:tcPr>
            <w:tcW w:w="2246"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法定代表人（签字）</w:t>
            </w:r>
          </w:p>
          <w:p>
            <w:pPr>
              <w:widowControl/>
              <w:spacing w:line="320" w:lineRule="exact"/>
              <w:jc w:val="center"/>
              <w:textAlignment w:val="center"/>
              <w:rPr>
                <w:rFonts w:ascii="黑体" w:hAnsi="黑体" w:eastAsia="黑体" w:cs="仿宋_GB2312"/>
                <w:color w:val="000000"/>
                <w:kern w:val="2"/>
                <w:sz w:val="20"/>
                <w:szCs w:val="20"/>
                <w:lang w:val="en-US" w:eastAsia="zh-CN" w:bidi="ar-SA"/>
              </w:rPr>
            </w:pPr>
            <w:r>
              <w:rPr>
                <w:rFonts w:hint="eastAsia" w:ascii="黑体" w:hAnsi="黑体" w:eastAsia="黑体" w:cs="仿宋_GB2312"/>
                <w:color w:val="000000"/>
                <w:sz w:val="20"/>
                <w:szCs w:val="20"/>
              </w:rPr>
              <w:t>及联系方式</w:t>
            </w:r>
          </w:p>
        </w:tc>
        <w:tc>
          <w:tcPr>
            <w:tcW w:w="224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lang w:val="en-US" w:eastAsia="zh-CN"/>
              </w:rPr>
              <w:t>李欣荣13321156268</w:t>
            </w:r>
          </w:p>
        </w:tc>
      </w:tr>
    </w:tbl>
    <w:p>
      <w:pPr>
        <w:widowControl/>
        <w:jc w:val="left"/>
        <w:rPr>
          <w:rFonts w:ascii="黑体" w:hAnsi="黑体" w:eastAsia="黑体" w:cs="宋体"/>
          <w:kern w:val="0"/>
          <w:sz w:val="32"/>
          <w:szCs w:val="32"/>
        </w:rPr>
      </w:pPr>
    </w:p>
    <w:p>
      <w:pPr>
        <w:pStyle w:val="13"/>
        <w:tabs>
          <w:tab w:val="right" w:leader="dot" w:pos="8302"/>
        </w:tabs>
        <w:spacing w:line="560" w:lineRule="exact"/>
        <w:jc w:val="center"/>
        <w:rPr>
          <w:rFonts w:hint="eastAsia" w:ascii="方正小标宋简体" w:hAnsi="黑体" w:eastAsia="方正小标宋简体" w:cs="宋体"/>
          <w:sz w:val="44"/>
          <w:szCs w:val="44"/>
        </w:rPr>
      </w:pPr>
    </w:p>
    <w:p>
      <w:pPr>
        <w:pStyle w:val="13"/>
        <w:keepNext w:val="0"/>
        <w:keepLines w:val="0"/>
        <w:pageBreakBefore w:val="0"/>
        <w:widowControl w:val="0"/>
        <w:tabs>
          <w:tab w:val="right" w:leader="dot" w:pos="8302"/>
        </w:tabs>
        <w:kinsoku/>
        <w:wordWrap/>
        <w:overflowPunct/>
        <w:topLinePunct w:val="0"/>
        <w:autoSpaceDE/>
        <w:autoSpaceDN/>
        <w:bidi w:val="0"/>
        <w:spacing w:line="560" w:lineRule="exact"/>
        <w:jc w:val="center"/>
        <w:textAlignment w:val="auto"/>
        <w:rPr>
          <w:rFonts w:ascii="方正小标宋简体" w:hAnsi="黑体" w:eastAsia="方正小标宋简体" w:cs="宋体"/>
          <w:sz w:val="44"/>
          <w:szCs w:val="44"/>
        </w:rPr>
      </w:pPr>
      <w:r>
        <w:rPr>
          <w:rFonts w:hint="eastAsia" w:ascii="方正小标宋简体" w:hAnsi="黑体" w:eastAsia="方正小标宋简体" w:cs="宋体"/>
          <w:sz w:val="44"/>
          <w:szCs w:val="44"/>
        </w:rPr>
        <w:t>摘   要</w:t>
      </w:r>
    </w:p>
    <w:p>
      <w:pPr>
        <w:pStyle w:val="13"/>
        <w:keepNext w:val="0"/>
        <w:keepLines w:val="0"/>
        <w:pageBreakBefore w:val="0"/>
        <w:widowControl w:val="0"/>
        <w:tabs>
          <w:tab w:val="right" w:leader="dot" w:pos="8302"/>
        </w:tabs>
        <w:kinsoku/>
        <w:wordWrap/>
        <w:overflowPunct/>
        <w:topLinePunct w:val="0"/>
        <w:autoSpaceDE/>
        <w:autoSpaceDN/>
        <w:bidi w:val="0"/>
        <w:spacing w:line="560" w:lineRule="exact"/>
        <w:textAlignment w:val="auto"/>
        <w:rPr>
          <w:rFonts w:ascii="黑体" w:hAnsi="黑体" w:eastAsia="黑体" w:cs="宋体"/>
          <w:sz w:val="24"/>
        </w:rPr>
      </w:pPr>
    </w:p>
    <w:p>
      <w:pPr>
        <w:keepNext w:val="0"/>
        <w:keepLines w:val="0"/>
        <w:pageBreakBefore w:val="0"/>
        <w:widowControl w:val="0"/>
        <w:kinsoku/>
        <w:wordWrap/>
        <w:overflowPunct/>
        <w:topLinePunct w:val="0"/>
        <w:autoSpaceDE/>
        <w:autoSpaceDN/>
        <w:bidi w:val="0"/>
        <w:spacing w:line="560" w:lineRule="exact"/>
        <w:ind w:firstLine="636"/>
        <w:textAlignment w:val="auto"/>
        <w:rPr>
          <w:rFonts w:ascii="仿宋_GB2312" w:eastAsia="仿宋_GB2312"/>
          <w:sz w:val="32"/>
          <w:szCs w:val="32"/>
        </w:rPr>
      </w:pPr>
      <w:r>
        <w:rPr>
          <w:rFonts w:hint="eastAsia" w:ascii="仿宋_GB2312" w:hAnsi="黑体" w:eastAsia="仿宋_GB2312"/>
          <w:sz w:val="32"/>
          <w:szCs w:val="32"/>
        </w:rPr>
        <w:t>受</w:t>
      </w:r>
      <w:r>
        <w:rPr>
          <w:rFonts w:hint="eastAsia" w:ascii="仿宋_GB2312" w:eastAsia="仿宋_GB2312"/>
          <w:sz w:val="32"/>
          <w:szCs w:val="32"/>
        </w:rPr>
        <w:t>经济开发区财政局委托，北京中瑞诚会计师事务所有限公司喀什分所于2019年10月01日至2019年12月31日对喀什特区招商中心实施的电子类产业扶持经费项目支出开展了绩效评价，评价情况如下：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一、项目概述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eastAsia="仿宋_GB2312"/>
          <w:sz w:val="32"/>
          <w:szCs w:val="32"/>
        </w:rPr>
        <w:t>为推动开发区电子类产业发展，鼓励电子产品生产加工项目落户深圳产业园三期，开发区对按园区标准缴纳厂房和宿舍租金的企业，凭发票全额补贴3年，其中</w:t>
      </w:r>
      <w:r>
        <w:rPr>
          <w:rFonts w:hint="eastAsia" w:ascii="仿宋_GB2312" w:eastAsia="仿宋_GB2312"/>
          <w:sz w:val="32"/>
          <w:szCs w:val="32"/>
          <w:lang w:eastAsia="zh-CN"/>
        </w:rPr>
        <w:t>：</w:t>
      </w:r>
      <w:r>
        <w:rPr>
          <w:rFonts w:hint="eastAsia" w:ascii="仿宋_GB2312" w:eastAsia="仿宋_GB2312"/>
          <w:sz w:val="32"/>
          <w:szCs w:val="32"/>
        </w:rPr>
        <w:t>厂房装修费用补贴不超过1300元/平方米、设备搬迁费用不超过200万元、对符合标准的喀什籍员工按照2400元/人给予岗前培训补贴，各级同类补贴政策不重复享受。3年后按标准收费。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二、评价工作简述</w:t>
      </w:r>
    </w:p>
    <w:p>
      <w:pPr>
        <w:keepNext w:val="0"/>
        <w:keepLines w:val="0"/>
        <w:pageBreakBefore w:val="0"/>
        <w:widowControl w:val="0"/>
        <w:kinsoku/>
        <w:wordWrap/>
        <w:overflowPunct/>
        <w:topLinePunct w:val="0"/>
        <w:autoSpaceDE/>
        <w:autoSpaceDN/>
        <w:bidi w:val="0"/>
        <w:spacing w:line="560" w:lineRule="exact"/>
        <w:ind w:firstLine="636"/>
        <w:textAlignment w:val="auto"/>
        <w:rPr>
          <w:rFonts w:ascii="仿宋_GB2312" w:hAnsi="黑体" w:eastAsia="仿宋_GB2312"/>
          <w:sz w:val="32"/>
          <w:szCs w:val="32"/>
        </w:rPr>
      </w:pPr>
      <w:r>
        <w:rPr>
          <w:rFonts w:hint="eastAsia" w:ascii="仿宋_GB2312" w:hAnsi="黑体" w:eastAsia="仿宋_GB2312"/>
          <w:sz w:val="32"/>
          <w:szCs w:val="32"/>
        </w:rPr>
        <w:t>受喀什经济开发区财政局委托，北京中瑞诚会计师事务所有限公司喀什分所对喀什经济开发区财政局筹措资金，由喀什特区招商中心实施的</w:t>
      </w:r>
      <w:r>
        <w:rPr>
          <w:rFonts w:hint="eastAsia" w:ascii="仿宋_GB2312" w:eastAsia="仿宋_GB2312"/>
          <w:sz w:val="32"/>
          <w:szCs w:val="32"/>
        </w:rPr>
        <w:t>电子类产业扶持经费项目</w:t>
      </w:r>
      <w:r>
        <w:rPr>
          <w:rFonts w:hint="eastAsia" w:ascii="仿宋_GB2312" w:hAnsi="黑体" w:eastAsia="仿宋_GB2312"/>
          <w:sz w:val="32"/>
          <w:szCs w:val="32"/>
        </w:rPr>
        <w:t>支出进行绩效评价工作，评价组运用科学评价指标体系，通过数据采集、问卷调查、实地勘察等方式对该项目进行客观评价，最终评分结果：总得分为</w:t>
      </w:r>
      <w:r>
        <w:rPr>
          <w:rFonts w:hint="eastAsia" w:ascii="仿宋_GB2312" w:hAnsi="黑体" w:eastAsia="仿宋_GB2312"/>
          <w:sz w:val="32"/>
          <w:szCs w:val="32"/>
          <w:lang w:val="en-US" w:eastAsia="zh-CN"/>
        </w:rPr>
        <w:t>8</w:t>
      </w:r>
      <w:r>
        <w:rPr>
          <w:rFonts w:hint="eastAsia" w:ascii="仿宋_GB2312" w:hAnsi="黑体" w:eastAsia="仿宋_GB2312"/>
          <w:sz w:val="32"/>
          <w:szCs w:val="32"/>
        </w:rPr>
        <w:t>6.5分，属于“</w:t>
      </w:r>
      <w:r>
        <w:rPr>
          <w:rFonts w:hint="eastAsia" w:ascii="仿宋_GB2312" w:hAnsi="黑体" w:eastAsia="仿宋_GB2312"/>
          <w:sz w:val="32"/>
          <w:szCs w:val="32"/>
          <w:lang w:val="en-US" w:eastAsia="zh-CN"/>
        </w:rPr>
        <w:t>良好</w:t>
      </w:r>
      <w:r>
        <w:rPr>
          <w:rFonts w:hint="eastAsia" w:ascii="仿宋_GB2312" w:hAnsi="黑体" w:eastAsia="仿宋_GB2312"/>
          <w:sz w:val="32"/>
          <w:szCs w:val="32"/>
        </w:rPr>
        <w:t>”。其中，项目决策类指标权重为25分，得分为23分，得分率为92%。项目管理类指标权重为30分，得分为21分，得分率为70%。项目绩效类指标权重为45分，得分为</w:t>
      </w:r>
      <w:r>
        <w:rPr>
          <w:rFonts w:hint="eastAsia" w:ascii="仿宋_GB2312" w:hAnsi="黑体" w:eastAsia="仿宋_GB2312"/>
          <w:sz w:val="32"/>
          <w:szCs w:val="32"/>
          <w:lang w:val="en-US" w:eastAsia="zh-CN"/>
        </w:rPr>
        <w:t>4</w:t>
      </w:r>
      <w:r>
        <w:rPr>
          <w:rFonts w:hint="eastAsia" w:ascii="仿宋_GB2312" w:hAnsi="黑体" w:eastAsia="仿宋_GB2312"/>
          <w:sz w:val="32"/>
          <w:szCs w:val="32"/>
        </w:rPr>
        <w:t>2.5分，得分率为</w:t>
      </w:r>
      <w:r>
        <w:rPr>
          <w:rFonts w:hint="eastAsia" w:ascii="仿宋_GB2312" w:hAnsi="黑体" w:eastAsia="仿宋_GB2312"/>
          <w:sz w:val="32"/>
          <w:szCs w:val="32"/>
          <w:lang w:val="en-US" w:eastAsia="zh-CN"/>
        </w:rPr>
        <w:t>94.44</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三、绩效评价分析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此项目为9家电子类企业补贴11120万元装修补贴款。项目完成后还未验收未审计。</w:t>
      </w:r>
      <w:r>
        <w:rPr>
          <w:rFonts w:hint="eastAsia" w:ascii="仿宋_GB2312" w:hAnsi="仿宋_GB2312" w:eastAsia="仿宋_GB2312" w:cs="仿宋_GB2312"/>
          <w:sz w:val="32"/>
          <w:szCs w:val="32"/>
          <w:lang w:val="en-US" w:eastAsia="zh-CN"/>
        </w:rPr>
        <w:t>具体补贴明细如下：</w:t>
      </w:r>
    </w:p>
    <w:tbl>
      <w:tblPr>
        <w:tblStyle w:val="16"/>
        <w:tblW w:w="8218" w:type="dxa"/>
        <w:tblInd w:w="0" w:type="dxa"/>
        <w:shd w:val="clear" w:color="auto" w:fill="auto"/>
        <w:tblLayout w:type="fixed"/>
        <w:tblCellMar>
          <w:top w:w="0" w:type="dxa"/>
          <w:left w:w="0" w:type="dxa"/>
          <w:bottom w:w="0" w:type="dxa"/>
          <w:right w:w="0" w:type="dxa"/>
        </w:tblCellMar>
      </w:tblPr>
      <w:tblGrid>
        <w:gridCol w:w="3998"/>
        <w:gridCol w:w="1960"/>
        <w:gridCol w:w="2260"/>
      </w:tblGrid>
      <w:tr>
        <w:tblPrEx>
          <w:shd w:val="clear" w:color="auto" w:fill="auto"/>
          <w:tblCellMar>
            <w:top w:w="0" w:type="dxa"/>
            <w:left w:w="0" w:type="dxa"/>
            <w:bottom w:w="0" w:type="dxa"/>
            <w:right w:w="0" w:type="dxa"/>
          </w:tblCellMar>
        </w:tblPrEx>
        <w:trPr>
          <w:trHeight w:val="280" w:hRule="atLeast"/>
        </w:trPr>
        <w:tc>
          <w:tcPr>
            <w:tcW w:w="399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单位名称</w:t>
            </w:r>
          </w:p>
        </w:tc>
        <w:tc>
          <w:tcPr>
            <w:tcW w:w="19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补贴标准</w:t>
            </w:r>
          </w:p>
        </w:tc>
        <w:tc>
          <w:tcPr>
            <w:tcW w:w="22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sz w:val="22"/>
                <w:szCs w:val="22"/>
                <w:lang w:val="en-US" w:eastAsia="zh-CN"/>
              </w:rPr>
              <w:t>补贴金额</w:t>
            </w:r>
          </w:p>
        </w:tc>
      </w:tr>
      <w:tr>
        <w:tblPrEx>
          <w:shd w:val="clear" w:color="auto" w:fill="auto"/>
          <w:tblCellMar>
            <w:top w:w="0" w:type="dxa"/>
            <w:left w:w="0" w:type="dxa"/>
            <w:bottom w:w="0" w:type="dxa"/>
            <w:right w:w="0" w:type="dxa"/>
          </w:tblCellMar>
        </w:tblPrEx>
        <w:trPr>
          <w:trHeight w:val="280" w:hRule="atLeast"/>
        </w:trPr>
        <w:tc>
          <w:tcPr>
            <w:tcW w:w="399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喀什中天仁电子科技有限公司</w:t>
            </w:r>
          </w:p>
        </w:tc>
        <w:tc>
          <w:tcPr>
            <w:tcW w:w="19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1000元/平方米</w:t>
            </w:r>
          </w:p>
        </w:tc>
        <w:tc>
          <w:tcPr>
            <w:tcW w:w="22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15,120,000.00 </w:t>
            </w:r>
          </w:p>
        </w:tc>
      </w:tr>
      <w:tr>
        <w:tblPrEx>
          <w:shd w:val="clear" w:color="auto" w:fill="auto"/>
          <w:tblCellMar>
            <w:top w:w="0" w:type="dxa"/>
            <w:left w:w="0" w:type="dxa"/>
            <w:bottom w:w="0" w:type="dxa"/>
            <w:right w:w="0" w:type="dxa"/>
          </w:tblCellMar>
        </w:tblPrEx>
        <w:trPr>
          <w:trHeight w:val="280" w:hRule="atLeast"/>
        </w:trPr>
        <w:tc>
          <w:tcPr>
            <w:tcW w:w="39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喀什灵动电子科技有限公司</w:t>
            </w:r>
          </w:p>
        </w:tc>
        <w:tc>
          <w:tcPr>
            <w:tcW w:w="19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1000元/平方米</w:t>
            </w:r>
          </w:p>
        </w:tc>
        <w:tc>
          <w:tcPr>
            <w:tcW w:w="22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13,600,000.00 </w:t>
            </w:r>
          </w:p>
        </w:tc>
      </w:tr>
      <w:tr>
        <w:tblPrEx>
          <w:shd w:val="clear" w:color="auto" w:fill="auto"/>
          <w:tblCellMar>
            <w:top w:w="0" w:type="dxa"/>
            <w:left w:w="0" w:type="dxa"/>
            <w:bottom w:w="0" w:type="dxa"/>
            <w:right w:w="0" w:type="dxa"/>
          </w:tblCellMar>
        </w:tblPrEx>
        <w:trPr>
          <w:trHeight w:val="280" w:hRule="atLeast"/>
        </w:trPr>
        <w:tc>
          <w:tcPr>
            <w:tcW w:w="39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喀什海同盟电子科技有限公司</w:t>
            </w:r>
          </w:p>
        </w:tc>
        <w:tc>
          <w:tcPr>
            <w:tcW w:w="19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1000元/平方米</w:t>
            </w:r>
          </w:p>
        </w:tc>
        <w:tc>
          <w:tcPr>
            <w:tcW w:w="22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14,400,000.00 </w:t>
            </w:r>
          </w:p>
        </w:tc>
      </w:tr>
      <w:tr>
        <w:tblPrEx>
          <w:shd w:val="clear" w:color="auto" w:fill="auto"/>
          <w:tblCellMar>
            <w:top w:w="0" w:type="dxa"/>
            <w:left w:w="0" w:type="dxa"/>
            <w:bottom w:w="0" w:type="dxa"/>
            <w:right w:w="0" w:type="dxa"/>
          </w:tblCellMar>
        </w:tblPrEx>
        <w:trPr>
          <w:trHeight w:val="280" w:hRule="atLeast"/>
        </w:trPr>
        <w:tc>
          <w:tcPr>
            <w:tcW w:w="39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喀什白泽智能科技有限公司</w:t>
            </w:r>
          </w:p>
        </w:tc>
        <w:tc>
          <w:tcPr>
            <w:tcW w:w="19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1000元/平方米</w:t>
            </w:r>
          </w:p>
        </w:tc>
        <w:tc>
          <w:tcPr>
            <w:tcW w:w="22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13,600,000.00 </w:t>
            </w:r>
          </w:p>
        </w:tc>
      </w:tr>
      <w:tr>
        <w:tblPrEx>
          <w:shd w:val="clear" w:color="auto" w:fill="auto"/>
          <w:tblCellMar>
            <w:top w:w="0" w:type="dxa"/>
            <w:left w:w="0" w:type="dxa"/>
            <w:bottom w:w="0" w:type="dxa"/>
            <w:right w:w="0" w:type="dxa"/>
          </w:tblCellMar>
        </w:tblPrEx>
        <w:trPr>
          <w:trHeight w:val="280" w:hRule="atLeast"/>
        </w:trPr>
        <w:tc>
          <w:tcPr>
            <w:tcW w:w="39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喀什大丰电子科技有限公司</w:t>
            </w:r>
          </w:p>
        </w:tc>
        <w:tc>
          <w:tcPr>
            <w:tcW w:w="19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1000元/平方米</w:t>
            </w:r>
          </w:p>
        </w:tc>
        <w:tc>
          <w:tcPr>
            <w:tcW w:w="22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6,800,000.00 </w:t>
            </w:r>
          </w:p>
        </w:tc>
      </w:tr>
      <w:tr>
        <w:tblPrEx>
          <w:shd w:val="clear" w:color="auto" w:fill="auto"/>
          <w:tblCellMar>
            <w:top w:w="0" w:type="dxa"/>
            <w:left w:w="0" w:type="dxa"/>
            <w:bottom w:w="0" w:type="dxa"/>
            <w:right w:w="0" w:type="dxa"/>
          </w:tblCellMar>
        </w:tblPrEx>
        <w:trPr>
          <w:trHeight w:val="280" w:hRule="atLeast"/>
        </w:trPr>
        <w:tc>
          <w:tcPr>
            <w:tcW w:w="39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新疆中凯盛世电子科技有限公司</w:t>
            </w:r>
          </w:p>
        </w:tc>
        <w:tc>
          <w:tcPr>
            <w:tcW w:w="19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1300元/平方米</w:t>
            </w:r>
          </w:p>
        </w:tc>
        <w:tc>
          <w:tcPr>
            <w:tcW w:w="22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17,680,000.00 </w:t>
            </w:r>
          </w:p>
        </w:tc>
      </w:tr>
      <w:tr>
        <w:tblPrEx>
          <w:tblCellMar>
            <w:top w:w="0" w:type="dxa"/>
            <w:left w:w="0" w:type="dxa"/>
            <w:bottom w:w="0" w:type="dxa"/>
            <w:right w:w="0" w:type="dxa"/>
          </w:tblCellMar>
        </w:tblPrEx>
        <w:trPr>
          <w:trHeight w:val="280" w:hRule="atLeast"/>
        </w:trPr>
        <w:tc>
          <w:tcPr>
            <w:tcW w:w="39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新疆讯必达信息科技有限公司</w:t>
            </w:r>
          </w:p>
        </w:tc>
        <w:tc>
          <w:tcPr>
            <w:tcW w:w="19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1000元/平方米</w:t>
            </w:r>
          </w:p>
        </w:tc>
        <w:tc>
          <w:tcPr>
            <w:tcW w:w="22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5,520,000.00 </w:t>
            </w:r>
          </w:p>
        </w:tc>
      </w:tr>
      <w:tr>
        <w:tblPrEx>
          <w:tblCellMar>
            <w:top w:w="0" w:type="dxa"/>
            <w:left w:w="0" w:type="dxa"/>
            <w:bottom w:w="0" w:type="dxa"/>
            <w:right w:w="0" w:type="dxa"/>
          </w:tblCellMar>
        </w:tblPrEx>
        <w:trPr>
          <w:trHeight w:val="280" w:hRule="atLeast"/>
        </w:trPr>
        <w:tc>
          <w:tcPr>
            <w:tcW w:w="39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喀什兆华智能科技有限公司</w:t>
            </w:r>
          </w:p>
        </w:tc>
        <w:tc>
          <w:tcPr>
            <w:tcW w:w="19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1300元/平方米</w:t>
            </w:r>
          </w:p>
        </w:tc>
        <w:tc>
          <w:tcPr>
            <w:tcW w:w="22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17,680,000.00 </w:t>
            </w:r>
          </w:p>
        </w:tc>
      </w:tr>
      <w:tr>
        <w:tblPrEx>
          <w:tblCellMar>
            <w:top w:w="0" w:type="dxa"/>
            <w:left w:w="0" w:type="dxa"/>
            <w:bottom w:w="0" w:type="dxa"/>
            <w:right w:w="0" w:type="dxa"/>
          </w:tblCellMar>
        </w:tblPrEx>
        <w:trPr>
          <w:trHeight w:val="280" w:hRule="atLeast"/>
        </w:trPr>
        <w:tc>
          <w:tcPr>
            <w:tcW w:w="39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守护云医疗科技有限公司</w:t>
            </w:r>
          </w:p>
        </w:tc>
        <w:tc>
          <w:tcPr>
            <w:tcW w:w="19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1000元/平方米</w:t>
            </w:r>
          </w:p>
        </w:tc>
        <w:tc>
          <w:tcPr>
            <w:tcW w:w="22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6,800,000.00 </w:t>
            </w:r>
          </w:p>
        </w:tc>
      </w:tr>
      <w:tr>
        <w:tblPrEx>
          <w:tblCellMar>
            <w:top w:w="0" w:type="dxa"/>
            <w:left w:w="0" w:type="dxa"/>
            <w:bottom w:w="0" w:type="dxa"/>
            <w:right w:w="0" w:type="dxa"/>
          </w:tblCellMar>
        </w:tblPrEx>
        <w:trPr>
          <w:trHeight w:val="280" w:hRule="atLeast"/>
        </w:trPr>
        <w:tc>
          <w:tcPr>
            <w:tcW w:w="5958"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合计</w:t>
            </w:r>
          </w:p>
        </w:tc>
        <w:tc>
          <w:tcPr>
            <w:tcW w:w="226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111,200,000.00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四、评价结论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合理，绩效指标明确。项目预算资金11157.8万元，财政资金到位率100%，实际支出11120万元，预算资金执行率99.66%。资金使用程序较规范，能够做到专项资金专款专用，不存在截留、挤占、挪用、虚列支出等情况。项目的实施有效加快电子类产品企业落户，带动当地劳动力就业，助力脱贫攻坚，效益指标基本实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五、问题建议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1、未制定项目具体管理制度和项目实施方案。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2、项目尚未进行验收，尚未进行审计。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宋体"/>
          <w:sz w:val="32"/>
          <w:szCs w:val="32"/>
        </w:rPr>
      </w:pPr>
      <w:r>
        <w:rPr>
          <w:rFonts w:hint="eastAsia" w:ascii="仿宋_GB2312" w:eastAsia="仿宋_GB2312" w:cs="宋体"/>
          <w:sz w:val="32"/>
          <w:szCs w:val="32"/>
        </w:rPr>
        <w:t>3、合同规定根据项目实施进度和项目决算审计结果按照4：4：2的比例分布兑现装修补贴，在未进行审计的情况下对喀什中天仁电子科技有限公司已支付85%。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宋体"/>
          <w:sz w:val="32"/>
          <w:szCs w:val="32"/>
        </w:rPr>
      </w:pPr>
      <w:r>
        <w:rPr>
          <w:rFonts w:hint="eastAsia" w:ascii="仿宋_GB2312" w:eastAsia="仿宋_GB2312" w:cs="宋体"/>
          <w:sz w:val="32"/>
          <w:szCs w:val="32"/>
        </w:rPr>
        <w:t>1、</w:t>
      </w:r>
      <w:r>
        <w:rPr>
          <w:rFonts w:hint="eastAsia" w:ascii="仿宋_GB2312" w:eastAsia="仿宋_GB2312"/>
          <w:sz w:val="32"/>
          <w:szCs w:val="32"/>
        </w:rPr>
        <w:t>建议加强制度建设。抓紧制定相关工程管理制度，以后年度申请财政资金前，先制定项目实施方案，使项目执行更加行之有效；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2、建议项目实施完毕后，及时组织验收，尽快完成项目审计工作；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3、建议按合同约定支付项目资金。</w:t>
      </w:r>
    </w:p>
    <w:p>
      <w:pPr>
        <w:rPr>
          <w:rFonts w:ascii="仿宋_GB2312" w:eastAsia="仿宋_GB2312" w:cs="宋体"/>
          <w:sz w:val="32"/>
          <w:szCs w:val="32"/>
        </w:rPr>
      </w:pPr>
      <w:r>
        <w:rPr>
          <w:rFonts w:hint="eastAsia" w:ascii="仿宋_GB2312" w:eastAsia="仿宋_GB2312" w:cs="宋体"/>
          <w:sz w:val="32"/>
          <w:szCs w:val="32"/>
        </w:rPr>
        <w:br w:type="page"/>
      </w:r>
    </w:p>
    <w:p>
      <w:pPr>
        <w:spacing w:line="600" w:lineRule="exact"/>
        <w:rPr>
          <w:rFonts w:ascii="黑体" w:hAnsi="黑体" w:eastAsia="黑体" w:cs="宋体"/>
          <w:sz w:val="32"/>
          <w:szCs w:val="32"/>
        </w:rPr>
      </w:pPr>
      <w:r>
        <w:rPr>
          <w:rFonts w:hint="eastAsia" w:ascii="黑体" w:hAnsi="黑体" w:eastAsia="黑体" w:cs="宋体"/>
          <w:sz w:val="32"/>
          <w:szCs w:val="32"/>
        </w:rPr>
        <w:t>六、附件</w:t>
      </w:r>
    </w:p>
    <w:p>
      <w:pPr>
        <w:jc w:val="center"/>
        <w:rPr>
          <w:rFonts w:ascii="方正小标宋简体" w:eastAsia="方正小标宋简体"/>
          <w:sz w:val="36"/>
          <w:szCs w:val="36"/>
        </w:rPr>
      </w:pPr>
      <w:r>
        <w:rPr>
          <w:rFonts w:hint="eastAsia" w:ascii="方正小标宋简体" w:eastAsia="方正小标宋简体"/>
          <w:sz w:val="36"/>
          <w:szCs w:val="36"/>
        </w:rPr>
        <w:t>绩效评价工作成员</w:t>
      </w:r>
    </w:p>
    <w:p>
      <w:pPr>
        <w:jc w:val="center"/>
      </w:pPr>
    </w:p>
    <w:tbl>
      <w:tblPr>
        <w:tblStyle w:val="17"/>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1276"/>
        <w:gridCol w:w="155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序号</w:t>
            </w:r>
          </w:p>
        </w:tc>
        <w:tc>
          <w:tcPr>
            <w:tcW w:w="2126" w:type="dxa"/>
            <w:vAlign w:val="center"/>
          </w:tcPr>
          <w:p>
            <w:pPr>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项目职务</w:t>
            </w:r>
          </w:p>
        </w:tc>
        <w:tc>
          <w:tcPr>
            <w:tcW w:w="1276" w:type="dxa"/>
            <w:vAlign w:val="center"/>
          </w:tcPr>
          <w:p>
            <w:pPr>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559" w:type="dxa"/>
            <w:vAlign w:val="center"/>
          </w:tcPr>
          <w:p>
            <w:pPr>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执业（从业）</w:t>
            </w:r>
          </w:p>
          <w:p>
            <w:pPr>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资格</w:t>
            </w:r>
          </w:p>
        </w:tc>
        <w:tc>
          <w:tcPr>
            <w:tcW w:w="1701" w:type="dxa"/>
            <w:vAlign w:val="center"/>
          </w:tcPr>
          <w:p>
            <w:pPr>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职 称</w:t>
            </w:r>
          </w:p>
        </w:tc>
        <w:tc>
          <w:tcPr>
            <w:tcW w:w="1276" w:type="dxa"/>
            <w:vAlign w:val="center"/>
          </w:tcPr>
          <w:p>
            <w:pPr>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1</w:t>
            </w:r>
          </w:p>
        </w:tc>
        <w:tc>
          <w:tcPr>
            <w:tcW w:w="212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项目负责人</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叶金玲</w:t>
            </w:r>
          </w:p>
        </w:tc>
        <w:tc>
          <w:tcPr>
            <w:tcW w:w="1559"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注册会计师、信用管理师</w:t>
            </w:r>
          </w:p>
        </w:tc>
        <w:tc>
          <w:tcPr>
            <w:tcW w:w="1701"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会计师</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2</w:t>
            </w:r>
          </w:p>
        </w:tc>
        <w:tc>
          <w:tcPr>
            <w:tcW w:w="212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项目财务专家</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张婉露</w:t>
            </w:r>
          </w:p>
        </w:tc>
        <w:tc>
          <w:tcPr>
            <w:tcW w:w="1559"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会计员</w:t>
            </w:r>
          </w:p>
        </w:tc>
        <w:tc>
          <w:tcPr>
            <w:tcW w:w="1701"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会计员</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3</w:t>
            </w:r>
          </w:p>
        </w:tc>
        <w:tc>
          <w:tcPr>
            <w:tcW w:w="212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项目审查（稽核）</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p>
        </w:tc>
        <w:tc>
          <w:tcPr>
            <w:tcW w:w="1559" w:type="dxa"/>
            <w:vAlign w:val="center"/>
          </w:tcPr>
          <w:p>
            <w:pPr>
              <w:tabs>
                <w:tab w:val="right" w:leader="dot" w:pos="8302"/>
              </w:tabs>
              <w:spacing w:line="340" w:lineRule="exact"/>
              <w:jc w:val="center"/>
              <w:rPr>
                <w:rFonts w:ascii="仿宋_GB2312" w:hAnsi="黑体" w:eastAsia="仿宋_GB2312" w:cs="宋体"/>
                <w:kern w:val="0"/>
                <w:sz w:val="24"/>
              </w:rPr>
            </w:pPr>
          </w:p>
        </w:tc>
        <w:tc>
          <w:tcPr>
            <w:tcW w:w="1701" w:type="dxa"/>
            <w:vAlign w:val="center"/>
          </w:tcPr>
          <w:p>
            <w:pPr>
              <w:tabs>
                <w:tab w:val="right" w:leader="dot" w:pos="8302"/>
              </w:tabs>
              <w:spacing w:line="340" w:lineRule="exact"/>
              <w:jc w:val="center"/>
              <w:rPr>
                <w:rFonts w:ascii="仿宋_GB2312" w:hAnsi="黑体" w:eastAsia="仿宋_GB2312" w:cs="宋体"/>
                <w:kern w:val="0"/>
                <w:sz w:val="24"/>
              </w:rPr>
            </w:pP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09" w:type="dxa"/>
          </w:tcPr>
          <w:p>
            <w:pPr>
              <w:tabs>
                <w:tab w:val="right" w:leader="dot" w:pos="8302"/>
              </w:tabs>
              <w:spacing w:line="340" w:lineRule="exact"/>
              <w:jc w:val="center"/>
              <w:rPr>
                <w:rFonts w:hint="eastAsia" w:ascii="仿宋_GB2312" w:hAnsi="黑体" w:eastAsia="仿宋_GB2312" w:cs="宋体"/>
                <w:kern w:val="0"/>
                <w:sz w:val="24"/>
                <w:lang w:eastAsia="zh-CN"/>
              </w:rPr>
            </w:pPr>
            <w:r>
              <w:rPr>
                <w:rFonts w:hint="eastAsia" w:ascii="仿宋_GB2312" w:hAnsi="黑体" w:eastAsia="仿宋_GB2312" w:cs="宋体"/>
                <w:kern w:val="0"/>
                <w:sz w:val="24"/>
                <w:lang w:val="en-US" w:eastAsia="zh-CN"/>
              </w:rPr>
              <w:t>4</w:t>
            </w:r>
          </w:p>
        </w:tc>
        <w:tc>
          <w:tcPr>
            <w:tcW w:w="212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项目组负责人</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冯琼</w:t>
            </w:r>
          </w:p>
        </w:tc>
        <w:tc>
          <w:tcPr>
            <w:tcW w:w="1559" w:type="dxa"/>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sz w:val="24"/>
              </w:rPr>
              <w:t>全国信息化工程师、人力资源管理师</w:t>
            </w:r>
          </w:p>
        </w:tc>
        <w:tc>
          <w:tcPr>
            <w:tcW w:w="1701" w:type="dxa"/>
            <w:vAlign w:val="center"/>
          </w:tcPr>
          <w:p>
            <w:pPr>
              <w:tabs>
                <w:tab w:val="right" w:leader="dot" w:pos="8302"/>
              </w:tabs>
              <w:spacing w:line="340" w:lineRule="exact"/>
              <w:jc w:val="center"/>
              <w:rPr>
                <w:rFonts w:ascii="仿宋_GB2312" w:hAnsi="黑体" w:eastAsia="仿宋_GB2312" w:cs="宋体"/>
                <w:kern w:val="0"/>
                <w:sz w:val="24"/>
              </w:rPr>
            </w:pPr>
            <w:r>
              <w:rPr>
                <w:rFonts w:ascii="仿宋_GB2312" w:hAnsi="黑体" w:eastAsia="仿宋_GB2312" w:cs="宋体"/>
                <w:sz w:val="24"/>
              </w:rPr>
              <w:t>会计员</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r>
              <w:rPr>
                <w:rFonts w:ascii="仿宋_GB2312" w:hAnsi="黑体" w:eastAsia="仿宋_GB2312" w:cs="宋体"/>
                <w:kern w:val="0"/>
                <w:sz w:val="24"/>
              </w:rPr>
              <w:t>执笔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right" w:leader="dot" w:pos="8302"/>
              </w:tabs>
              <w:spacing w:line="340" w:lineRule="exact"/>
              <w:jc w:val="center"/>
              <w:rPr>
                <w:rFonts w:hint="eastAsia" w:ascii="仿宋_GB2312" w:hAnsi="黑体" w:eastAsia="仿宋_GB2312" w:cs="宋体"/>
                <w:kern w:val="0"/>
                <w:sz w:val="24"/>
                <w:lang w:eastAsia="zh-CN"/>
              </w:rPr>
            </w:pPr>
            <w:r>
              <w:rPr>
                <w:rFonts w:hint="eastAsia" w:ascii="仿宋_GB2312" w:hAnsi="黑体" w:eastAsia="仿宋_GB2312" w:cs="宋体"/>
                <w:kern w:val="0"/>
                <w:sz w:val="24"/>
                <w:lang w:val="en-US" w:eastAsia="zh-CN"/>
              </w:rPr>
              <w:t>5</w:t>
            </w:r>
          </w:p>
        </w:tc>
        <w:tc>
          <w:tcPr>
            <w:tcW w:w="212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项目组成员</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阿扎提古丽·居麦</w:t>
            </w:r>
          </w:p>
        </w:tc>
        <w:tc>
          <w:tcPr>
            <w:tcW w:w="1559" w:type="dxa"/>
            <w:vAlign w:val="center"/>
          </w:tcPr>
          <w:p>
            <w:pPr>
              <w:tabs>
                <w:tab w:val="right" w:leader="dot" w:pos="8302"/>
              </w:tabs>
              <w:spacing w:line="340" w:lineRule="exact"/>
              <w:jc w:val="center"/>
              <w:rPr>
                <w:rFonts w:ascii="仿宋_GB2312" w:hAnsi="黑体" w:eastAsia="仿宋_GB2312" w:cs="宋体"/>
                <w:sz w:val="24"/>
              </w:rPr>
            </w:pPr>
            <w:r>
              <w:rPr>
                <w:rFonts w:ascii="仿宋_GB2312" w:hAnsi="黑体" w:eastAsia="仿宋_GB2312" w:cs="宋体"/>
                <w:sz w:val="24"/>
              </w:rPr>
              <w:t>会计员</w:t>
            </w:r>
          </w:p>
        </w:tc>
        <w:tc>
          <w:tcPr>
            <w:tcW w:w="1701" w:type="dxa"/>
            <w:vAlign w:val="center"/>
          </w:tcPr>
          <w:p>
            <w:pPr>
              <w:tabs>
                <w:tab w:val="right" w:leader="dot" w:pos="8302"/>
              </w:tabs>
              <w:spacing w:line="340" w:lineRule="exact"/>
              <w:jc w:val="center"/>
              <w:rPr>
                <w:rFonts w:ascii="仿宋_GB2312" w:hAnsi="黑体" w:eastAsia="仿宋_GB2312" w:cs="宋体"/>
                <w:sz w:val="24"/>
              </w:rPr>
            </w:pPr>
            <w:r>
              <w:rPr>
                <w:rFonts w:ascii="仿宋_GB2312" w:hAnsi="黑体" w:eastAsia="仿宋_GB2312" w:cs="宋体"/>
                <w:sz w:val="24"/>
              </w:rPr>
              <w:t>会计员</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right" w:leader="dot" w:pos="8302"/>
              </w:tabs>
              <w:spacing w:line="340" w:lineRule="exact"/>
              <w:jc w:val="center"/>
              <w:rPr>
                <w:rFonts w:hint="default" w:ascii="仿宋_GB2312" w:hAnsi="黑体" w:eastAsia="仿宋_GB2312" w:cs="宋体"/>
                <w:kern w:val="0"/>
                <w:sz w:val="24"/>
                <w:lang w:val="en-US" w:eastAsia="zh-CN"/>
              </w:rPr>
            </w:pPr>
            <w:r>
              <w:rPr>
                <w:rFonts w:hint="eastAsia" w:ascii="仿宋_GB2312" w:hAnsi="黑体" w:eastAsia="仿宋_GB2312" w:cs="宋体"/>
                <w:kern w:val="0"/>
                <w:sz w:val="24"/>
                <w:lang w:val="en-US" w:eastAsia="zh-CN"/>
              </w:rPr>
              <w:t>6</w:t>
            </w:r>
          </w:p>
        </w:tc>
        <w:tc>
          <w:tcPr>
            <w:tcW w:w="212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项目组成员</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马莹</w:t>
            </w:r>
          </w:p>
        </w:tc>
        <w:tc>
          <w:tcPr>
            <w:tcW w:w="1559" w:type="dxa"/>
            <w:vAlign w:val="center"/>
          </w:tcPr>
          <w:p>
            <w:pPr>
              <w:tabs>
                <w:tab w:val="right" w:leader="dot" w:pos="8302"/>
              </w:tabs>
              <w:spacing w:line="340" w:lineRule="exact"/>
              <w:jc w:val="center"/>
              <w:rPr>
                <w:rFonts w:ascii="仿宋_GB2312" w:hAnsi="黑体" w:eastAsia="仿宋_GB2312" w:cs="宋体"/>
                <w:sz w:val="24"/>
              </w:rPr>
            </w:pPr>
            <w:r>
              <w:rPr>
                <w:rFonts w:hint="eastAsia" w:ascii="仿宋_GB2312" w:hAnsi="黑体" w:eastAsia="仿宋_GB2312" w:cs="宋体"/>
                <w:sz w:val="24"/>
              </w:rPr>
              <w:t>会计员</w:t>
            </w:r>
          </w:p>
        </w:tc>
        <w:tc>
          <w:tcPr>
            <w:tcW w:w="1701" w:type="dxa"/>
            <w:vAlign w:val="center"/>
          </w:tcPr>
          <w:p>
            <w:pPr>
              <w:tabs>
                <w:tab w:val="right" w:leader="dot" w:pos="8302"/>
              </w:tabs>
              <w:spacing w:line="340" w:lineRule="exact"/>
              <w:jc w:val="center"/>
              <w:rPr>
                <w:rFonts w:ascii="仿宋_GB2312" w:hAnsi="黑体" w:eastAsia="仿宋_GB2312" w:cs="宋体"/>
                <w:sz w:val="24"/>
              </w:rPr>
            </w:pPr>
            <w:r>
              <w:rPr>
                <w:rFonts w:hint="eastAsia" w:ascii="仿宋_GB2312" w:hAnsi="黑体" w:eastAsia="仿宋_GB2312" w:cs="宋体"/>
                <w:sz w:val="24"/>
              </w:rPr>
              <w:t>会计员</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p>
        </w:tc>
      </w:tr>
    </w:tbl>
    <w:p>
      <w:pPr>
        <w:tabs>
          <w:tab w:val="right" w:leader="dot" w:pos="8302"/>
        </w:tabs>
        <w:spacing w:line="340" w:lineRule="exact"/>
        <w:rPr>
          <w:rFonts w:ascii="黑体" w:hAnsi="黑体" w:eastAsia="黑体" w:cs="宋体"/>
          <w:sz w:val="24"/>
        </w:rPr>
      </w:pPr>
    </w:p>
    <w:p>
      <w:pPr>
        <w:pStyle w:val="13"/>
        <w:tabs>
          <w:tab w:val="right" w:leader="dot" w:pos="8302"/>
        </w:tabs>
        <w:spacing w:line="340" w:lineRule="exact"/>
        <w:rPr>
          <w:rFonts w:ascii="黑体" w:hAnsi="黑体" w:eastAsia="黑体" w:cs="宋体"/>
          <w:sz w:val="24"/>
        </w:rPr>
      </w:pPr>
    </w:p>
    <w:p>
      <w:pPr>
        <w:pStyle w:val="13"/>
        <w:tabs>
          <w:tab w:val="right" w:leader="dot" w:pos="8302"/>
        </w:tabs>
        <w:spacing w:line="340" w:lineRule="exact"/>
        <w:rPr>
          <w:rFonts w:ascii="黑体" w:hAnsi="黑体" w:eastAsia="黑体" w:cs="宋体"/>
          <w:sz w:val="24"/>
        </w:rPr>
      </w:pPr>
    </w:p>
    <w:p/>
    <w:p>
      <w:pPr>
        <w:pStyle w:val="13"/>
        <w:tabs>
          <w:tab w:val="right" w:leader="dot" w:pos="8302"/>
        </w:tabs>
        <w:spacing w:line="340" w:lineRule="exact"/>
        <w:rPr>
          <w:rFonts w:ascii="黑体" w:hAnsi="黑体" w:eastAsia="黑体" w:cs="宋体"/>
          <w:sz w:val="24"/>
        </w:rPr>
      </w:pPr>
    </w:p>
    <w:p>
      <w:pPr>
        <w:pStyle w:val="13"/>
        <w:tabs>
          <w:tab w:val="right" w:leader="dot" w:pos="8302"/>
        </w:tabs>
        <w:spacing w:line="340" w:lineRule="exact"/>
        <w:jc w:val="center"/>
        <w:rPr>
          <w:rFonts w:ascii="宋体" w:hAnsi="宋体" w:cs="宋体"/>
          <w:b/>
          <w:sz w:val="28"/>
          <w:szCs w:val="28"/>
        </w:rPr>
        <w:sectPr>
          <w:pgSz w:w="11906" w:h="16838"/>
          <w:pgMar w:top="1440" w:right="1800" w:bottom="1440" w:left="1800" w:header="851" w:footer="992" w:gutter="0"/>
          <w:cols w:space="425" w:num="1"/>
          <w:docGrid w:type="lines" w:linePitch="312" w:charSpace="0"/>
        </w:sectPr>
      </w:pPr>
    </w:p>
    <w:p>
      <w:pPr>
        <w:pStyle w:val="13"/>
        <w:tabs>
          <w:tab w:val="right" w:leader="dot" w:pos="8302"/>
        </w:tabs>
        <w:spacing w:line="340" w:lineRule="exact"/>
        <w:jc w:val="center"/>
        <w:rPr>
          <w:rFonts w:ascii="宋体" w:hAnsi="宋体" w:cs="宋体"/>
          <w:b/>
          <w:sz w:val="28"/>
          <w:szCs w:val="28"/>
        </w:rPr>
      </w:pPr>
      <w:r>
        <w:rPr>
          <w:rFonts w:hint="eastAsia" w:ascii="宋体" w:hAnsi="宋体" w:cs="宋体"/>
          <w:b/>
          <w:sz w:val="28"/>
          <w:szCs w:val="28"/>
        </w:rPr>
        <w:t>目 录</w:t>
      </w:r>
    </w:p>
    <w:sdt>
      <w:sdtPr>
        <w:rPr>
          <w:rFonts w:ascii="宋体" w:hAnsi="宋体" w:eastAsia="宋体"/>
        </w:rPr>
        <w:id w:val="147467305"/>
        <w:docPartObj>
          <w:docPartGallery w:val="Table of Contents"/>
          <w:docPartUnique/>
        </w:docPartObj>
      </w:sdtPr>
      <w:sdtEndPr>
        <w:rPr>
          <w:rFonts w:asciiTheme="minorHAnsi" w:hAnsiTheme="minorHAnsi" w:eastAsiaTheme="minorEastAsia"/>
        </w:rPr>
      </w:sdtEndPr>
      <w:sdtContent>
        <w:p>
          <w:pPr>
            <w:jc w:val="center"/>
          </w:pPr>
        </w:p>
        <w:p>
          <w:pPr>
            <w:pStyle w:val="13"/>
            <w:tabs>
              <w:tab w:val="right" w:leader="dot" w:pos="8306"/>
            </w:tabs>
          </w:pPr>
          <w:r>
            <w:fldChar w:fldCharType="begin"/>
          </w:r>
          <w:r>
            <w:instrText xml:space="preserve">TOC \o "1-3" \h \u </w:instrText>
          </w:r>
          <w:r>
            <w:fldChar w:fldCharType="separate"/>
          </w:r>
          <w:r>
            <w:fldChar w:fldCharType="begin"/>
          </w:r>
          <w:r>
            <w:instrText xml:space="preserve"> HYPERLINK \l _Toc1813 </w:instrText>
          </w:r>
          <w:r>
            <w:fldChar w:fldCharType="separate"/>
          </w:r>
          <w:r>
            <w:rPr>
              <w:rFonts w:hint="eastAsia" w:ascii="黑体" w:hAnsi="黑体" w:eastAsia="黑体"/>
            </w:rPr>
            <w:t>一、项目概述</w:t>
          </w:r>
          <w:r>
            <w:tab/>
          </w:r>
          <w:r>
            <w:fldChar w:fldCharType="begin"/>
          </w:r>
          <w:r>
            <w:instrText xml:space="preserve"> PAGEREF _Toc1813 </w:instrText>
          </w:r>
          <w:r>
            <w:fldChar w:fldCharType="separate"/>
          </w:r>
          <w:r>
            <w:t>1</w:t>
          </w:r>
          <w:r>
            <w:fldChar w:fldCharType="end"/>
          </w:r>
          <w:r>
            <w:fldChar w:fldCharType="end"/>
          </w:r>
        </w:p>
        <w:p>
          <w:pPr>
            <w:pStyle w:val="14"/>
            <w:tabs>
              <w:tab w:val="right" w:leader="dot" w:pos="8306"/>
            </w:tabs>
          </w:pPr>
          <w:r>
            <w:fldChar w:fldCharType="begin"/>
          </w:r>
          <w:r>
            <w:instrText xml:space="preserve"> HYPERLINK \l _Toc2128 </w:instrText>
          </w:r>
          <w:r>
            <w:fldChar w:fldCharType="separate"/>
          </w:r>
          <w:r>
            <w:rPr>
              <w:rFonts w:hint="eastAsia" w:ascii="仿宋_GB2312" w:hAnsi="仿宋" w:eastAsia="仿宋_GB2312"/>
            </w:rPr>
            <w:t>（一）概况</w:t>
          </w:r>
          <w:r>
            <w:tab/>
          </w:r>
          <w:r>
            <w:fldChar w:fldCharType="begin"/>
          </w:r>
          <w:r>
            <w:instrText xml:space="preserve"> PAGEREF _Toc2128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_Toc13851 </w:instrText>
          </w:r>
          <w:r>
            <w:fldChar w:fldCharType="separate"/>
          </w:r>
          <w:r>
            <w:rPr>
              <w:rFonts w:hint="eastAsia" w:ascii="仿宋_GB2312" w:hAnsi="仿宋" w:eastAsia="仿宋_GB2312"/>
            </w:rPr>
            <w:t>1.立项背景及目的</w:t>
          </w:r>
          <w:r>
            <w:tab/>
          </w:r>
          <w:r>
            <w:fldChar w:fldCharType="begin"/>
          </w:r>
          <w:r>
            <w:instrText xml:space="preserve"> PAGEREF _Toc13851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_Toc8119 </w:instrText>
          </w:r>
          <w:r>
            <w:fldChar w:fldCharType="separate"/>
          </w:r>
          <w:r>
            <w:rPr>
              <w:rFonts w:hint="eastAsia" w:ascii="仿宋_GB2312" w:hAnsi="仿宋" w:eastAsia="仿宋_GB2312"/>
            </w:rPr>
            <w:t>2.项目实施主体</w:t>
          </w:r>
          <w:r>
            <w:tab/>
          </w:r>
          <w:r>
            <w:fldChar w:fldCharType="begin"/>
          </w:r>
          <w:r>
            <w:instrText xml:space="preserve"> PAGEREF _Toc8119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_Toc13207 </w:instrText>
          </w:r>
          <w:r>
            <w:fldChar w:fldCharType="separate"/>
          </w:r>
          <w:r>
            <w:rPr>
              <w:rFonts w:hint="eastAsia" w:ascii="仿宋_GB2312" w:hAnsi="仿宋" w:eastAsia="仿宋_GB2312"/>
            </w:rPr>
            <w:t>3.主要内容</w:t>
          </w:r>
          <w:r>
            <w:tab/>
          </w:r>
          <w:r>
            <w:fldChar w:fldCharType="begin"/>
          </w:r>
          <w:r>
            <w:instrText xml:space="preserve"> PAGEREF _Toc13207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_Toc18637 </w:instrText>
          </w:r>
          <w:r>
            <w:fldChar w:fldCharType="separate"/>
          </w:r>
          <w:r>
            <w:rPr>
              <w:rFonts w:hint="eastAsia" w:ascii="仿宋_GB2312" w:hAnsi="仿宋" w:eastAsia="仿宋_GB2312"/>
            </w:rPr>
            <w:t>4.立项依据</w:t>
          </w:r>
          <w:r>
            <w:tab/>
          </w:r>
          <w:r>
            <w:fldChar w:fldCharType="begin"/>
          </w:r>
          <w:r>
            <w:instrText xml:space="preserve"> PAGEREF _Toc18637 </w:instrText>
          </w:r>
          <w:r>
            <w:fldChar w:fldCharType="separate"/>
          </w:r>
          <w:r>
            <w:t>2</w:t>
          </w:r>
          <w:r>
            <w:fldChar w:fldCharType="end"/>
          </w:r>
          <w:r>
            <w:fldChar w:fldCharType="end"/>
          </w:r>
        </w:p>
        <w:p>
          <w:pPr>
            <w:pStyle w:val="14"/>
            <w:tabs>
              <w:tab w:val="right" w:leader="dot" w:pos="8306"/>
            </w:tabs>
          </w:pPr>
          <w:r>
            <w:fldChar w:fldCharType="begin"/>
          </w:r>
          <w:r>
            <w:instrText xml:space="preserve"> HYPERLINK \l _Toc3549 </w:instrText>
          </w:r>
          <w:r>
            <w:fldChar w:fldCharType="separate"/>
          </w:r>
          <w:r>
            <w:rPr>
              <w:rFonts w:hint="eastAsia" w:ascii="仿宋_GB2312" w:hAnsi="仿宋" w:eastAsia="仿宋_GB2312"/>
            </w:rPr>
            <w:t>（二）项目资金情况</w:t>
          </w:r>
          <w:r>
            <w:tab/>
          </w:r>
          <w:r>
            <w:fldChar w:fldCharType="begin"/>
          </w:r>
          <w:r>
            <w:instrText xml:space="preserve"> PAGEREF _Toc3549 </w:instrText>
          </w:r>
          <w:r>
            <w:fldChar w:fldCharType="separate"/>
          </w:r>
          <w:r>
            <w:t>2</w:t>
          </w:r>
          <w:r>
            <w:fldChar w:fldCharType="end"/>
          </w:r>
          <w:r>
            <w:fldChar w:fldCharType="end"/>
          </w:r>
        </w:p>
        <w:p>
          <w:pPr>
            <w:pStyle w:val="9"/>
            <w:tabs>
              <w:tab w:val="right" w:leader="dot" w:pos="8306"/>
            </w:tabs>
          </w:pPr>
          <w:r>
            <w:fldChar w:fldCharType="begin"/>
          </w:r>
          <w:r>
            <w:instrText xml:space="preserve"> HYPERLINK \l _Toc24393 </w:instrText>
          </w:r>
          <w:r>
            <w:fldChar w:fldCharType="separate"/>
          </w:r>
          <w:r>
            <w:rPr>
              <w:rFonts w:hint="eastAsia" w:ascii="仿宋_GB2312" w:hAnsi="仿宋" w:eastAsia="仿宋_GB2312"/>
            </w:rPr>
            <w:t>1.项目预算及资金来源</w:t>
          </w:r>
          <w:r>
            <w:tab/>
          </w:r>
          <w:r>
            <w:fldChar w:fldCharType="begin"/>
          </w:r>
          <w:r>
            <w:instrText xml:space="preserve"> PAGEREF _Toc24393 </w:instrText>
          </w:r>
          <w:r>
            <w:fldChar w:fldCharType="separate"/>
          </w:r>
          <w:r>
            <w:t>2</w:t>
          </w:r>
          <w:r>
            <w:fldChar w:fldCharType="end"/>
          </w:r>
          <w:r>
            <w:fldChar w:fldCharType="end"/>
          </w:r>
        </w:p>
        <w:p>
          <w:pPr>
            <w:pStyle w:val="9"/>
            <w:tabs>
              <w:tab w:val="right" w:leader="dot" w:pos="8306"/>
            </w:tabs>
          </w:pPr>
          <w:r>
            <w:fldChar w:fldCharType="begin"/>
          </w:r>
          <w:r>
            <w:instrText xml:space="preserve"> HYPERLINK \l _Toc11592 </w:instrText>
          </w:r>
          <w:r>
            <w:fldChar w:fldCharType="separate"/>
          </w:r>
          <w:r>
            <w:rPr>
              <w:rFonts w:hint="eastAsia" w:ascii="仿宋_GB2312" w:hAnsi="仿宋" w:eastAsia="仿宋_GB2312"/>
            </w:rPr>
            <w:t>2.资金使用方向</w:t>
          </w:r>
          <w:r>
            <w:tab/>
          </w:r>
          <w:r>
            <w:fldChar w:fldCharType="begin"/>
          </w:r>
          <w:r>
            <w:instrText xml:space="preserve"> PAGEREF _Toc11592 </w:instrText>
          </w:r>
          <w:r>
            <w:fldChar w:fldCharType="separate"/>
          </w:r>
          <w:r>
            <w:t>2</w:t>
          </w:r>
          <w:r>
            <w:fldChar w:fldCharType="end"/>
          </w:r>
          <w:r>
            <w:fldChar w:fldCharType="end"/>
          </w:r>
        </w:p>
        <w:p>
          <w:pPr>
            <w:pStyle w:val="14"/>
            <w:tabs>
              <w:tab w:val="right" w:leader="dot" w:pos="8306"/>
            </w:tabs>
          </w:pPr>
          <w:r>
            <w:fldChar w:fldCharType="begin"/>
          </w:r>
          <w:r>
            <w:instrText xml:space="preserve"> HYPERLINK \l _Toc6388 </w:instrText>
          </w:r>
          <w:r>
            <w:fldChar w:fldCharType="separate"/>
          </w:r>
          <w:r>
            <w:rPr>
              <w:rFonts w:hint="eastAsia" w:ascii="仿宋_GB2312" w:hAnsi="仿宋" w:eastAsia="仿宋_GB2312"/>
            </w:rPr>
            <w:t>（三）绩效目标设立情况</w:t>
          </w:r>
          <w:r>
            <w:tab/>
          </w:r>
          <w:r>
            <w:fldChar w:fldCharType="begin"/>
          </w:r>
          <w:r>
            <w:instrText xml:space="preserve"> PAGEREF _Toc6388 </w:instrText>
          </w:r>
          <w:r>
            <w:fldChar w:fldCharType="separate"/>
          </w:r>
          <w:r>
            <w:t>2</w:t>
          </w:r>
          <w:r>
            <w:fldChar w:fldCharType="end"/>
          </w:r>
          <w:r>
            <w:fldChar w:fldCharType="end"/>
          </w:r>
        </w:p>
        <w:p>
          <w:pPr>
            <w:pStyle w:val="9"/>
            <w:tabs>
              <w:tab w:val="right" w:leader="dot" w:pos="8306"/>
            </w:tabs>
          </w:pPr>
          <w:r>
            <w:fldChar w:fldCharType="begin"/>
          </w:r>
          <w:r>
            <w:instrText xml:space="preserve"> HYPERLINK \l _Toc29285 </w:instrText>
          </w:r>
          <w:r>
            <w:fldChar w:fldCharType="separate"/>
          </w:r>
          <w:r>
            <w:rPr>
              <w:rFonts w:hint="eastAsia" w:ascii="仿宋_GB2312" w:hAnsi="仿宋" w:eastAsia="仿宋_GB2312"/>
            </w:rPr>
            <w:t>1.总体目标</w:t>
          </w:r>
          <w:r>
            <w:tab/>
          </w:r>
          <w:r>
            <w:fldChar w:fldCharType="begin"/>
          </w:r>
          <w:r>
            <w:instrText xml:space="preserve"> PAGEREF _Toc29285 </w:instrText>
          </w:r>
          <w:r>
            <w:fldChar w:fldCharType="separate"/>
          </w:r>
          <w:r>
            <w:t>2</w:t>
          </w:r>
          <w:r>
            <w:fldChar w:fldCharType="end"/>
          </w:r>
          <w:r>
            <w:fldChar w:fldCharType="end"/>
          </w:r>
        </w:p>
        <w:p>
          <w:pPr>
            <w:pStyle w:val="9"/>
            <w:tabs>
              <w:tab w:val="right" w:leader="dot" w:pos="8306"/>
            </w:tabs>
          </w:pPr>
          <w:r>
            <w:fldChar w:fldCharType="begin"/>
          </w:r>
          <w:r>
            <w:instrText xml:space="preserve"> HYPERLINK \l _Toc30816 </w:instrText>
          </w:r>
          <w:r>
            <w:fldChar w:fldCharType="separate"/>
          </w:r>
          <w:r>
            <w:rPr>
              <w:rFonts w:hint="eastAsia" w:ascii="仿宋" w:hAnsi="仿宋" w:eastAsia="仿宋" w:cs="仿宋"/>
              <w:szCs w:val="32"/>
            </w:rPr>
            <w:t>2.阶段目标</w:t>
          </w:r>
          <w:r>
            <w:tab/>
          </w:r>
          <w:r>
            <w:fldChar w:fldCharType="begin"/>
          </w:r>
          <w:r>
            <w:instrText xml:space="preserve"> PAGEREF _Toc30816 </w:instrText>
          </w:r>
          <w:r>
            <w:fldChar w:fldCharType="separate"/>
          </w:r>
          <w:r>
            <w:t>3</w:t>
          </w:r>
          <w:r>
            <w:fldChar w:fldCharType="end"/>
          </w:r>
          <w:r>
            <w:fldChar w:fldCharType="end"/>
          </w:r>
        </w:p>
        <w:p>
          <w:pPr>
            <w:pStyle w:val="13"/>
            <w:tabs>
              <w:tab w:val="right" w:leader="dot" w:pos="8306"/>
            </w:tabs>
          </w:pPr>
          <w:r>
            <w:fldChar w:fldCharType="begin"/>
          </w:r>
          <w:r>
            <w:instrText xml:space="preserve"> HYPERLINK \l _Toc14455 </w:instrText>
          </w:r>
          <w:r>
            <w:fldChar w:fldCharType="separate"/>
          </w:r>
          <w:r>
            <w:rPr>
              <w:rFonts w:hint="eastAsia" w:ascii="黑体" w:hAnsi="黑体" w:eastAsia="黑体" w:cs="宋体"/>
              <w:szCs w:val="32"/>
            </w:rPr>
            <w:t>二、评价工作简述</w:t>
          </w:r>
          <w:r>
            <w:tab/>
          </w:r>
          <w:r>
            <w:fldChar w:fldCharType="begin"/>
          </w:r>
          <w:r>
            <w:instrText xml:space="preserve"> PAGEREF _Toc14455 </w:instrText>
          </w:r>
          <w:r>
            <w:fldChar w:fldCharType="separate"/>
          </w:r>
          <w:r>
            <w:t>4</w:t>
          </w:r>
          <w:r>
            <w:fldChar w:fldCharType="end"/>
          </w:r>
          <w:r>
            <w:fldChar w:fldCharType="end"/>
          </w:r>
        </w:p>
        <w:p>
          <w:pPr>
            <w:pStyle w:val="14"/>
            <w:tabs>
              <w:tab w:val="right" w:leader="dot" w:pos="8306"/>
            </w:tabs>
          </w:pPr>
          <w:r>
            <w:fldChar w:fldCharType="begin"/>
          </w:r>
          <w:r>
            <w:instrText xml:space="preserve"> HYPERLINK \l _Toc10060 </w:instrText>
          </w:r>
          <w:r>
            <w:fldChar w:fldCharType="separate"/>
          </w:r>
          <w:r>
            <w:rPr>
              <w:rFonts w:hint="eastAsia" w:ascii="仿宋_GB2312" w:hAnsi="仿宋" w:eastAsia="仿宋_GB2312"/>
            </w:rPr>
            <w:t>（一）评价目的</w:t>
          </w:r>
          <w:r>
            <w:tab/>
          </w:r>
          <w:r>
            <w:fldChar w:fldCharType="begin"/>
          </w:r>
          <w:r>
            <w:instrText xml:space="preserve"> PAGEREF _Toc10060 </w:instrText>
          </w:r>
          <w:r>
            <w:fldChar w:fldCharType="separate"/>
          </w:r>
          <w:r>
            <w:t>5</w:t>
          </w:r>
          <w:r>
            <w:fldChar w:fldCharType="end"/>
          </w:r>
          <w:r>
            <w:fldChar w:fldCharType="end"/>
          </w:r>
        </w:p>
        <w:p>
          <w:pPr>
            <w:pStyle w:val="14"/>
            <w:tabs>
              <w:tab w:val="right" w:leader="dot" w:pos="8306"/>
            </w:tabs>
          </w:pPr>
          <w:r>
            <w:fldChar w:fldCharType="begin"/>
          </w:r>
          <w:r>
            <w:instrText xml:space="preserve"> HYPERLINK \l _Toc7665 </w:instrText>
          </w:r>
          <w:r>
            <w:fldChar w:fldCharType="separate"/>
          </w:r>
          <w:r>
            <w:rPr>
              <w:rFonts w:hint="eastAsia" w:ascii="仿宋_GB2312" w:hAnsi="仿宋" w:eastAsia="仿宋_GB2312" w:cs="宋体"/>
              <w:bCs/>
              <w:szCs w:val="32"/>
            </w:rPr>
            <w:t>（二）绩效评价工作方案制定思路</w:t>
          </w:r>
          <w:r>
            <w:tab/>
          </w:r>
          <w:r>
            <w:fldChar w:fldCharType="begin"/>
          </w:r>
          <w:r>
            <w:instrText xml:space="preserve"> PAGEREF _Toc7665 </w:instrText>
          </w:r>
          <w:r>
            <w:fldChar w:fldCharType="separate"/>
          </w:r>
          <w:r>
            <w:t>5</w:t>
          </w:r>
          <w:r>
            <w:fldChar w:fldCharType="end"/>
          </w:r>
          <w:r>
            <w:fldChar w:fldCharType="end"/>
          </w:r>
        </w:p>
        <w:p>
          <w:pPr>
            <w:pStyle w:val="14"/>
            <w:tabs>
              <w:tab w:val="right" w:leader="dot" w:pos="8306"/>
            </w:tabs>
          </w:pPr>
          <w:r>
            <w:fldChar w:fldCharType="begin"/>
          </w:r>
          <w:r>
            <w:instrText xml:space="preserve"> HYPERLINK \l _Toc16197 </w:instrText>
          </w:r>
          <w:r>
            <w:fldChar w:fldCharType="separate"/>
          </w:r>
          <w:r>
            <w:rPr>
              <w:rFonts w:hint="eastAsia" w:ascii="仿宋_GB2312" w:hAnsi="仿宋" w:eastAsia="仿宋_GB2312"/>
            </w:rPr>
            <w:t>（三）评价原则</w:t>
          </w:r>
          <w:r>
            <w:tab/>
          </w:r>
          <w:r>
            <w:fldChar w:fldCharType="begin"/>
          </w:r>
          <w:r>
            <w:instrText xml:space="preserve"> PAGEREF _Toc16197 </w:instrText>
          </w:r>
          <w:r>
            <w:fldChar w:fldCharType="separate"/>
          </w:r>
          <w:r>
            <w:t>5</w:t>
          </w:r>
          <w:r>
            <w:fldChar w:fldCharType="end"/>
          </w:r>
          <w:r>
            <w:fldChar w:fldCharType="end"/>
          </w:r>
        </w:p>
        <w:p>
          <w:pPr>
            <w:pStyle w:val="14"/>
            <w:tabs>
              <w:tab w:val="right" w:leader="dot" w:pos="8306"/>
            </w:tabs>
          </w:pPr>
          <w:r>
            <w:fldChar w:fldCharType="begin"/>
          </w:r>
          <w:r>
            <w:instrText xml:space="preserve"> HYPERLINK \l _Toc8046 </w:instrText>
          </w:r>
          <w:r>
            <w:fldChar w:fldCharType="separate"/>
          </w:r>
          <w:r>
            <w:rPr>
              <w:rFonts w:hint="eastAsia" w:ascii="仿宋_GB2312" w:hAnsi="仿宋" w:eastAsia="仿宋_GB2312"/>
            </w:rPr>
            <w:t>（四）评价方法</w:t>
          </w:r>
          <w:r>
            <w:tab/>
          </w:r>
          <w:r>
            <w:fldChar w:fldCharType="begin"/>
          </w:r>
          <w:r>
            <w:instrText xml:space="preserve"> PAGEREF _Toc8046 </w:instrText>
          </w:r>
          <w:r>
            <w:fldChar w:fldCharType="separate"/>
          </w:r>
          <w:r>
            <w:t>5</w:t>
          </w:r>
          <w:r>
            <w:fldChar w:fldCharType="end"/>
          </w:r>
          <w:r>
            <w:fldChar w:fldCharType="end"/>
          </w:r>
        </w:p>
        <w:p>
          <w:pPr>
            <w:pStyle w:val="14"/>
            <w:tabs>
              <w:tab w:val="right" w:leader="dot" w:pos="8306"/>
            </w:tabs>
          </w:pPr>
          <w:r>
            <w:fldChar w:fldCharType="begin"/>
          </w:r>
          <w:r>
            <w:instrText xml:space="preserve"> HYPERLINK \l _Toc30392 </w:instrText>
          </w:r>
          <w:r>
            <w:fldChar w:fldCharType="separate"/>
          </w:r>
          <w:r>
            <w:rPr>
              <w:rFonts w:hint="eastAsia" w:ascii="仿宋_GB2312" w:hAnsi="仿宋" w:eastAsia="仿宋_GB2312"/>
            </w:rPr>
            <w:t>（五）指标体系</w:t>
          </w:r>
          <w:r>
            <w:tab/>
          </w:r>
          <w:r>
            <w:fldChar w:fldCharType="begin"/>
          </w:r>
          <w:r>
            <w:instrText xml:space="preserve"> PAGEREF _Toc30392 </w:instrText>
          </w:r>
          <w:r>
            <w:fldChar w:fldCharType="separate"/>
          </w:r>
          <w:r>
            <w:t>5</w:t>
          </w:r>
          <w:r>
            <w:fldChar w:fldCharType="end"/>
          </w:r>
          <w:r>
            <w:fldChar w:fldCharType="end"/>
          </w:r>
        </w:p>
        <w:p>
          <w:pPr>
            <w:pStyle w:val="14"/>
            <w:tabs>
              <w:tab w:val="right" w:leader="dot" w:pos="8306"/>
            </w:tabs>
          </w:pPr>
          <w:r>
            <w:fldChar w:fldCharType="begin"/>
          </w:r>
          <w:r>
            <w:instrText xml:space="preserve"> HYPERLINK \l _Toc31994 </w:instrText>
          </w:r>
          <w:r>
            <w:fldChar w:fldCharType="separate"/>
          </w:r>
          <w:r>
            <w:rPr>
              <w:rFonts w:hint="eastAsia" w:ascii="仿宋_GB2312" w:hAnsi="仿宋" w:eastAsia="仿宋_GB2312"/>
            </w:rPr>
            <w:t>（六）等级划分</w:t>
          </w:r>
          <w:r>
            <w:tab/>
          </w:r>
          <w:r>
            <w:fldChar w:fldCharType="begin"/>
          </w:r>
          <w:r>
            <w:instrText xml:space="preserve"> PAGEREF _Toc31994 </w:instrText>
          </w:r>
          <w:r>
            <w:fldChar w:fldCharType="separate"/>
          </w:r>
          <w:r>
            <w:t>6</w:t>
          </w:r>
          <w:r>
            <w:fldChar w:fldCharType="end"/>
          </w:r>
          <w:r>
            <w:fldChar w:fldCharType="end"/>
          </w:r>
        </w:p>
        <w:p>
          <w:pPr>
            <w:pStyle w:val="14"/>
            <w:tabs>
              <w:tab w:val="right" w:leader="dot" w:pos="8306"/>
            </w:tabs>
          </w:pPr>
          <w:r>
            <w:fldChar w:fldCharType="begin"/>
          </w:r>
          <w:r>
            <w:instrText xml:space="preserve"> HYPERLINK \l _Toc11146 </w:instrText>
          </w:r>
          <w:r>
            <w:fldChar w:fldCharType="separate"/>
          </w:r>
          <w:r>
            <w:rPr>
              <w:rFonts w:hint="eastAsia" w:ascii="仿宋_GB2312" w:hAnsi="仿宋" w:eastAsia="仿宋_GB2312"/>
            </w:rPr>
            <w:t>（七）评价工作实施情况</w:t>
          </w:r>
          <w:r>
            <w:tab/>
          </w:r>
          <w:r>
            <w:fldChar w:fldCharType="begin"/>
          </w:r>
          <w:r>
            <w:instrText xml:space="preserve"> PAGEREF _Toc11146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_Toc27331 </w:instrText>
          </w:r>
          <w:r>
            <w:fldChar w:fldCharType="separate"/>
          </w:r>
          <w:r>
            <w:rPr>
              <w:rFonts w:hint="eastAsia" w:ascii="仿宋_GB2312" w:hAnsi="仿宋" w:eastAsia="仿宋_GB2312"/>
            </w:rPr>
            <w:t>1.评价工作程序和时间安排</w:t>
          </w:r>
          <w:r>
            <w:tab/>
          </w:r>
          <w:r>
            <w:fldChar w:fldCharType="begin"/>
          </w:r>
          <w:r>
            <w:instrText xml:space="preserve"> PAGEREF _Toc27331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_Toc24456 </w:instrText>
          </w:r>
          <w:r>
            <w:fldChar w:fldCharType="separate"/>
          </w:r>
          <w:r>
            <w:rPr>
              <w:rFonts w:hint="eastAsia" w:ascii="仿宋_GB2312" w:hAnsi="仿宋" w:eastAsia="仿宋_GB2312" w:cs="宋体"/>
              <w:szCs w:val="32"/>
            </w:rPr>
            <w:t>2.实地调研概况</w:t>
          </w:r>
          <w:r>
            <w:tab/>
          </w:r>
          <w:r>
            <w:fldChar w:fldCharType="begin"/>
          </w:r>
          <w:r>
            <w:instrText xml:space="preserve"> PAGEREF _Toc24456 </w:instrText>
          </w:r>
          <w:r>
            <w:fldChar w:fldCharType="separate"/>
          </w:r>
          <w:r>
            <w:t>7</w:t>
          </w:r>
          <w:r>
            <w:fldChar w:fldCharType="end"/>
          </w:r>
          <w:r>
            <w:fldChar w:fldCharType="end"/>
          </w:r>
        </w:p>
        <w:p>
          <w:pPr>
            <w:pStyle w:val="13"/>
            <w:tabs>
              <w:tab w:val="right" w:leader="dot" w:pos="8306"/>
            </w:tabs>
          </w:pPr>
          <w:r>
            <w:fldChar w:fldCharType="begin"/>
          </w:r>
          <w:r>
            <w:instrText xml:space="preserve"> HYPERLINK \l _Toc28765 </w:instrText>
          </w:r>
          <w:r>
            <w:fldChar w:fldCharType="separate"/>
          </w:r>
          <w:r>
            <w:rPr>
              <w:rFonts w:hint="eastAsia" w:ascii="黑体" w:hAnsi="黑体" w:eastAsia="黑体"/>
            </w:rPr>
            <w:t>三、绩效评价分析</w:t>
          </w:r>
          <w:r>
            <w:tab/>
          </w:r>
          <w:r>
            <w:fldChar w:fldCharType="begin"/>
          </w:r>
          <w:r>
            <w:instrText xml:space="preserve"> PAGEREF _Toc28765 </w:instrText>
          </w:r>
          <w:r>
            <w:fldChar w:fldCharType="separate"/>
          </w:r>
          <w:r>
            <w:t>8</w:t>
          </w:r>
          <w:r>
            <w:fldChar w:fldCharType="end"/>
          </w:r>
          <w:r>
            <w:fldChar w:fldCharType="end"/>
          </w:r>
        </w:p>
        <w:p>
          <w:pPr>
            <w:pStyle w:val="14"/>
            <w:tabs>
              <w:tab w:val="right" w:leader="dot" w:pos="8306"/>
            </w:tabs>
          </w:pPr>
          <w:r>
            <w:fldChar w:fldCharType="begin"/>
          </w:r>
          <w:r>
            <w:instrText xml:space="preserve"> HYPERLINK \l _Toc7459 </w:instrText>
          </w:r>
          <w:r>
            <w:fldChar w:fldCharType="separate"/>
          </w:r>
          <w:r>
            <w:rPr>
              <w:rFonts w:hint="eastAsia" w:ascii="仿宋_GB2312" w:hAnsi="仿宋" w:eastAsia="仿宋_GB2312"/>
            </w:rPr>
            <w:t>（一）项目决策分析</w:t>
          </w:r>
          <w:r>
            <w:tab/>
          </w:r>
          <w:r>
            <w:fldChar w:fldCharType="begin"/>
          </w:r>
          <w:r>
            <w:instrText xml:space="preserve"> PAGEREF _Toc7459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_Toc13040 </w:instrText>
          </w:r>
          <w:r>
            <w:fldChar w:fldCharType="separate"/>
          </w:r>
          <w:r>
            <w:rPr>
              <w:rFonts w:hint="eastAsia" w:ascii="仿宋_GB2312" w:hAnsi="仿宋" w:eastAsia="仿宋_GB2312" w:cs="宋体"/>
              <w:szCs w:val="32"/>
            </w:rPr>
            <w:t>1.绩效目标</w:t>
          </w:r>
          <w:r>
            <w:tab/>
          </w:r>
          <w:r>
            <w:fldChar w:fldCharType="begin"/>
          </w:r>
          <w:r>
            <w:instrText xml:space="preserve"> PAGEREF _Toc13040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_Toc12125 </w:instrText>
          </w:r>
          <w:r>
            <w:fldChar w:fldCharType="separate"/>
          </w:r>
          <w:r>
            <w:rPr>
              <w:rFonts w:hint="eastAsia" w:ascii="仿宋_GB2312" w:hAnsi="仿宋" w:eastAsia="仿宋_GB2312"/>
            </w:rPr>
            <w:t>2.决策过程</w:t>
          </w:r>
          <w:r>
            <w:tab/>
          </w:r>
          <w:r>
            <w:fldChar w:fldCharType="begin"/>
          </w:r>
          <w:r>
            <w:instrText xml:space="preserve"> PAGEREF _Toc12125 </w:instrText>
          </w:r>
          <w:r>
            <w:fldChar w:fldCharType="separate"/>
          </w:r>
          <w:r>
            <w:t>8</w:t>
          </w:r>
          <w:r>
            <w:fldChar w:fldCharType="end"/>
          </w:r>
          <w:r>
            <w:fldChar w:fldCharType="end"/>
          </w:r>
        </w:p>
        <w:p>
          <w:pPr>
            <w:pStyle w:val="14"/>
            <w:tabs>
              <w:tab w:val="right" w:leader="dot" w:pos="8306"/>
            </w:tabs>
          </w:pPr>
          <w:r>
            <w:fldChar w:fldCharType="begin"/>
          </w:r>
          <w:r>
            <w:instrText xml:space="preserve"> HYPERLINK \l _Toc2570 </w:instrText>
          </w:r>
          <w:r>
            <w:fldChar w:fldCharType="separate"/>
          </w:r>
          <w:r>
            <w:rPr>
              <w:rFonts w:hint="eastAsia" w:ascii="仿宋_GB2312" w:hAnsi="仿宋" w:eastAsia="仿宋_GB2312"/>
            </w:rPr>
            <w:t>（二）绩效控制评价分析</w:t>
          </w:r>
          <w:r>
            <w:tab/>
          </w:r>
          <w:r>
            <w:fldChar w:fldCharType="begin"/>
          </w:r>
          <w:r>
            <w:instrText xml:space="preserve"> PAGEREF _Toc2570 </w:instrText>
          </w:r>
          <w:r>
            <w:fldChar w:fldCharType="separate"/>
          </w:r>
          <w:r>
            <w:t>10</w:t>
          </w:r>
          <w:r>
            <w:fldChar w:fldCharType="end"/>
          </w:r>
          <w:r>
            <w:fldChar w:fldCharType="end"/>
          </w:r>
        </w:p>
        <w:p>
          <w:pPr>
            <w:pStyle w:val="9"/>
            <w:tabs>
              <w:tab w:val="right" w:leader="dot" w:pos="8306"/>
            </w:tabs>
          </w:pPr>
          <w:r>
            <w:fldChar w:fldCharType="begin"/>
          </w:r>
          <w:r>
            <w:instrText xml:space="preserve"> HYPERLINK \l _Toc11731 </w:instrText>
          </w:r>
          <w:r>
            <w:fldChar w:fldCharType="separate"/>
          </w:r>
          <w:r>
            <w:rPr>
              <w:rFonts w:hint="eastAsia" w:ascii="仿宋_GB2312" w:hAnsi="仿宋" w:eastAsia="仿宋_GB2312"/>
            </w:rPr>
            <w:t>1.项目资金</w:t>
          </w:r>
          <w:r>
            <w:tab/>
          </w:r>
          <w:r>
            <w:fldChar w:fldCharType="begin"/>
          </w:r>
          <w:r>
            <w:instrText xml:space="preserve"> PAGEREF _Toc11731 </w:instrText>
          </w:r>
          <w:r>
            <w:fldChar w:fldCharType="separate"/>
          </w:r>
          <w:r>
            <w:t>10</w:t>
          </w:r>
          <w:r>
            <w:fldChar w:fldCharType="end"/>
          </w:r>
          <w:r>
            <w:fldChar w:fldCharType="end"/>
          </w:r>
        </w:p>
        <w:p>
          <w:pPr>
            <w:pStyle w:val="9"/>
            <w:tabs>
              <w:tab w:val="right" w:leader="dot" w:pos="8306"/>
            </w:tabs>
          </w:pPr>
          <w:r>
            <w:fldChar w:fldCharType="begin"/>
          </w:r>
          <w:r>
            <w:instrText xml:space="preserve"> HYPERLINK \l _Toc31736 </w:instrText>
          </w:r>
          <w:r>
            <w:fldChar w:fldCharType="separate"/>
          </w:r>
          <w:r>
            <w:rPr>
              <w:rFonts w:hint="eastAsia" w:ascii="仿宋_GB2312" w:hAnsi="仿宋" w:eastAsia="仿宋_GB2312"/>
            </w:rPr>
            <w:t>2.项目实施</w:t>
          </w:r>
          <w:r>
            <w:tab/>
          </w:r>
          <w:r>
            <w:fldChar w:fldCharType="begin"/>
          </w:r>
          <w:r>
            <w:instrText xml:space="preserve"> PAGEREF _Toc31736 </w:instrText>
          </w:r>
          <w:r>
            <w:fldChar w:fldCharType="separate"/>
          </w:r>
          <w:r>
            <w:t>11</w:t>
          </w:r>
          <w:r>
            <w:fldChar w:fldCharType="end"/>
          </w:r>
          <w:r>
            <w:fldChar w:fldCharType="end"/>
          </w:r>
        </w:p>
        <w:p>
          <w:pPr>
            <w:pStyle w:val="14"/>
            <w:tabs>
              <w:tab w:val="right" w:leader="dot" w:pos="8306"/>
            </w:tabs>
          </w:pPr>
          <w:r>
            <w:fldChar w:fldCharType="begin"/>
          </w:r>
          <w:r>
            <w:instrText xml:space="preserve"> HYPERLINK \l _Toc9788 </w:instrText>
          </w:r>
          <w:r>
            <w:fldChar w:fldCharType="separate"/>
          </w:r>
          <w:r>
            <w:rPr>
              <w:rFonts w:hint="eastAsia" w:ascii="仿宋_GB2312" w:hAnsi="仿宋" w:eastAsia="仿宋_GB2312"/>
            </w:rPr>
            <w:t>（三）产出及效果评价分析</w:t>
          </w:r>
          <w:r>
            <w:tab/>
          </w:r>
          <w:r>
            <w:fldChar w:fldCharType="begin"/>
          </w:r>
          <w:r>
            <w:instrText xml:space="preserve"> PAGEREF _Toc9788 </w:instrText>
          </w:r>
          <w:r>
            <w:fldChar w:fldCharType="separate"/>
          </w:r>
          <w:r>
            <w:t>13</w:t>
          </w:r>
          <w:r>
            <w:fldChar w:fldCharType="end"/>
          </w:r>
          <w:r>
            <w:fldChar w:fldCharType="end"/>
          </w:r>
        </w:p>
        <w:p>
          <w:pPr>
            <w:pStyle w:val="9"/>
            <w:tabs>
              <w:tab w:val="right" w:leader="dot" w:pos="8306"/>
            </w:tabs>
          </w:pPr>
          <w:r>
            <w:fldChar w:fldCharType="begin"/>
          </w:r>
          <w:r>
            <w:instrText xml:space="preserve"> HYPERLINK \l _Toc26052 </w:instrText>
          </w:r>
          <w:r>
            <w:fldChar w:fldCharType="separate"/>
          </w:r>
          <w:r>
            <w:rPr>
              <w:rFonts w:hint="eastAsia" w:ascii="仿宋_GB2312" w:hAnsi="仿宋" w:eastAsia="仿宋_GB2312"/>
            </w:rPr>
            <w:t>1.项目产出</w:t>
          </w:r>
          <w:r>
            <w:tab/>
          </w:r>
          <w:r>
            <w:fldChar w:fldCharType="begin"/>
          </w:r>
          <w:r>
            <w:instrText xml:space="preserve"> PAGEREF _Toc26052 </w:instrText>
          </w:r>
          <w:r>
            <w:fldChar w:fldCharType="separate"/>
          </w:r>
          <w:r>
            <w:t>14</w:t>
          </w:r>
          <w:r>
            <w:fldChar w:fldCharType="end"/>
          </w:r>
          <w:r>
            <w:fldChar w:fldCharType="end"/>
          </w:r>
        </w:p>
        <w:p>
          <w:pPr>
            <w:pStyle w:val="9"/>
            <w:tabs>
              <w:tab w:val="right" w:leader="dot" w:pos="8306"/>
            </w:tabs>
          </w:pPr>
          <w:r>
            <w:fldChar w:fldCharType="begin"/>
          </w:r>
          <w:r>
            <w:instrText xml:space="preserve"> HYPERLINK \l _Toc14052 </w:instrText>
          </w:r>
          <w:r>
            <w:fldChar w:fldCharType="separate"/>
          </w:r>
          <w:r>
            <w:rPr>
              <w:rFonts w:hint="eastAsia" w:ascii="仿宋_GB2312" w:hAnsi="仿宋" w:eastAsia="仿宋_GB2312"/>
            </w:rPr>
            <w:t>2.项目效果</w:t>
          </w:r>
          <w:r>
            <w:tab/>
          </w:r>
          <w:r>
            <w:fldChar w:fldCharType="begin"/>
          </w:r>
          <w:r>
            <w:instrText xml:space="preserve"> PAGEREF _Toc14052 </w:instrText>
          </w:r>
          <w:r>
            <w:fldChar w:fldCharType="separate"/>
          </w:r>
          <w:r>
            <w:t>16</w:t>
          </w:r>
          <w:r>
            <w:fldChar w:fldCharType="end"/>
          </w:r>
          <w:r>
            <w:fldChar w:fldCharType="end"/>
          </w:r>
        </w:p>
        <w:p>
          <w:pPr>
            <w:pStyle w:val="13"/>
            <w:tabs>
              <w:tab w:val="right" w:leader="dot" w:pos="8306"/>
            </w:tabs>
          </w:pPr>
          <w:r>
            <w:fldChar w:fldCharType="begin"/>
          </w:r>
          <w:r>
            <w:instrText xml:space="preserve"> HYPERLINK \l _Toc29774 </w:instrText>
          </w:r>
          <w:r>
            <w:fldChar w:fldCharType="separate"/>
          </w:r>
          <w:r>
            <w:rPr>
              <w:rFonts w:hint="eastAsia" w:ascii="黑体" w:hAnsi="黑体" w:eastAsia="黑体"/>
            </w:rPr>
            <w:t>四、评价结论</w:t>
          </w:r>
          <w:r>
            <w:tab/>
          </w:r>
          <w:r>
            <w:fldChar w:fldCharType="begin"/>
          </w:r>
          <w:r>
            <w:instrText xml:space="preserve"> PAGEREF _Toc29774 </w:instrText>
          </w:r>
          <w:r>
            <w:fldChar w:fldCharType="separate"/>
          </w:r>
          <w:r>
            <w:t>17</w:t>
          </w:r>
          <w:r>
            <w:fldChar w:fldCharType="end"/>
          </w:r>
          <w:r>
            <w:fldChar w:fldCharType="end"/>
          </w:r>
        </w:p>
        <w:p>
          <w:pPr>
            <w:pStyle w:val="14"/>
            <w:tabs>
              <w:tab w:val="right" w:leader="dot" w:pos="8306"/>
            </w:tabs>
          </w:pPr>
          <w:r>
            <w:fldChar w:fldCharType="begin"/>
          </w:r>
          <w:r>
            <w:instrText xml:space="preserve"> HYPERLINK \l _Toc18914 </w:instrText>
          </w:r>
          <w:r>
            <w:fldChar w:fldCharType="separate"/>
          </w:r>
          <w:r>
            <w:rPr>
              <w:rFonts w:hint="eastAsia" w:ascii="仿宋_GB2312" w:hAnsi="仿宋" w:eastAsia="仿宋_GB2312"/>
            </w:rPr>
            <w:t>（一）评分结果</w:t>
          </w:r>
          <w:r>
            <w:tab/>
          </w:r>
          <w:r>
            <w:fldChar w:fldCharType="begin"/>
          </w:r>
          <w:r>
            <w:instrText xml:space="preserve"> PAGEREF _Toc18914 </w:instrText>
          </w:r>
          <w:r>
            <w:fldChar w:fldCharType="separate"/>
          </w:r>
          <w:r>
            <w:t>17</w:t>
          </w:r>
          <w:r>
            <w:fldChar w:fldCharType="end"/>
          </w:r>
          <w:r>
            <w:fldChar w:fldCharType="end"/>
          </w:r>
        </w:p>
        <w:p>
          <w:pPr>
            <w:pStyle w:val="14"/>
            <w:tabs>
              <w:tab w:val="right" w:leader="dot" w:pos="8306"/>
            </w:tabs>
          </w:pPr>
          <w:r>
            <w:fldChar w:fldCharType="begin"/>
          </w:r>
          <w:r>
            <w:instrText xml:space="preserve"> HYPERLINK \l _Toc32546 </w:instrText>
          </w:r>
          <w:r>
            <w:fldChar w:fldCharType="separate"/>
          </w:r>
          <w:r>
            <w:rPr>
              <w:rFonts w:hint="eastAsia" w:ascii="仿宋_GB2312" w:hAnsi="仿宋" w:eastAsia="仿宋_GB2312"/>
            </w:rPr>
            <w:t>（二）项目总体评价结论</w:t>
          </w:r>
          <w:r>
            <w:tab/>
          </w:r>
          <w:r>
            <w:fldChar w:fldCharType="begin"/>
          </w:r>
          <w:r>
            <w:instrText xml:space="preserve"> PAGEREF _Toc32546 </w:instrText>
          </w:r>
          <w:r>
            <w:fldChar w:fldCharType="separate"/>
          </w:r>
          <w:r>
            <w:t>18</w:t>
          </w:r>
          <w:r>
            <w:fldChar w:fldCharType="end"/>
          </w:r>
          <w:r>
            <w:fldChar w:fldCharType="end"/>
          </w:r>
        </w:p>
        <w:p>
          <w:pPr>
            <w:pStyle w:val="14"/>
            <w:tabs>
              <w:tab w:val="right" w:leader="dot" w:pos="8306"/>
            </w:tabs>
          </w:pPr>
          <w:r>
            <w:fldChar w:fldCharType="begin"/>
          </w:r>
          <w:r>
            <w:instrText xml:space="preserve"> HYPERLINK \l _Toc24347 </w:instrText>
          </w:r>
          <w:r>
            <w:fldChar w:fldCharType="separate"/>
          </w:r>
          <w:r>
            <w:rPr>
              <w:rFonts w:hint="eastAsia" w:ascii="仿宋" w:hAnsi="仿宋" w:eastAsia="仿宋" w:cs="仿宋"/>
              <w:bCs/>
              <w:szCs w:val="32"/>
            </w:rPr>
            <w:t>（三）绩效评价结果应用建议</w:t>
          </w:r>
          <w:r>
            <w:tab/>
          </w:r>
          <w:r>
            <w:fldChar w:fldCharType="begin"/>
          </w:r>
          <w:r>
            <w:instrText xml:space="preserve"> PAGEREF _Toc24347 </w:instrText>
          </w:r>
          <w:r>
            <w:fldChar w:fldCharType="separate"/>
          </w:r>
          <w:r>
            <w:t>18</w:t>
          </w:r>
          <w:r>
            <w:fldChar w:fldCharType="end"/>
          </w:r>
          <w:r>
            <w:fldChar w:fldCharType="end"/>
          </w:r>
        </w:p>
        <w:p>
          <w:pPr>
            <w:pStyle w:val="9"/>
            <w:tabs>
              <w:tab w:val="right" w:leader="dot" w:pos="8306"/>
            </w:tabs>
          </w:pPr>
          <w:r>
            <w:fldChar w:fldCharType="begin"/>
          </w:r>
          <w:r>
            <w:instrText xml:space="preserve"> HYPERLINK \l _Toc6898 </w:instrText>
          </w:r>
          <w:r>
            <w:fldChar w:fldCharType="separate"/>
          </w:r>
          <w:r>
            <w:rPr>
              <w:rFonts w:hint="eastAsia" w:ascii="仿宋_GB2312" w:hAnsi="仿宋_GB2312" w:eastAsia="仿宋_GB2312" w:cs="仿宋_GB2312"/>
              <w:szCs w:val="32"/>
            </w:rPr>
            <w:t>1、及时整改发现问题</w:t>
          </w:r>
          <w:r>
            <w:tab/>
          </w:r>
          <w:r>
            <w:fldChar w:fldCharType="begin"/>
          </w:r>
          <w:r>
            <w:instrText xml:space="preserve"> PAGEREF _Toc6898 </w:instrText>
          </w:r>
          <w:r>
            <w:fldChar w:fldCharType="separate"/>
          </w:r>
          <w:r>
            <w:t>18</w:t>
          </w:r>
          <w:r>
            <w:fldChar w:fldCharType="end"/>
          </w:r>
          <w:r>
            <w:fldChar w:fldCharType="end"/>
          </w:r>
        </w:p>
        <w:p>
          <w:pPr>
            <w:pStyle w:val="9"/>
            <w:tabs>
              <w:tab w:val="right" w:leader="dot" w:pos="8306"/>
            </w:tabs>
          </w:pPr>
          <w:r>
            <w:fldChar w:fldCharType="begin"/>
          </w:r>
          <w:r>
            <w:instrText xml:space="preserve"> HYPERLINK \l _Toc855 </w:instrText>
          </w:r>
          <w:r>
            <w:fldChar w:fldCharType="separate"/>
          </w:r>
          <w:r>
            <w:rPr>
              <w:rFonts w:hint="eastAsia" w:ascii="仿宋_GB2312" w:hAnsi="仿宋_GB2312" w:eastAsia="仿宋_GB2312" w:cs="仿宋_GB2312"/>
              <w:szCs w:val="32"/>
            </w:rPr>
            <w:t>2、及时向社会公开绩效评价结果</w:t>
          </w:r>
          <w:r>
            <w:tab/>
          </w:r>
          <w:r>
            <w:fldChar w:fldCharType="begin"/>
          </w:r>
          <w:r>
            <w:instrText xml:space="preserve"> PAGEREF _Toc855 </w:instrText>
          </w:r>
          <w:r>
            <w:fldChar w:fldCharType="separate"/>
          </w:r>
          <w:r>
            <w:t>18</w:t>
          </w:r>
          <w:r>
            <w:fldChar w:fldCharType="end"/>
          </w:r>
          <w:r>
            <w:fldChar w:fldCharType="end"/>
          </w:r>
        </w:p>
        <w:p>
          <w:pPr>
            <w:pStyle w:val="13"/>
            <w:tabs>
              <w:tab w:val="right" w:leader="dot" w:pos="8306"/>
            </w:tabs>
          </w:pPr>
          <w:r>
            <w:fldChar w:fldCharType="begin"/>
          </w:r>
          <w:r>
            <w:instrText xml:space="preserve"> HYPERLINK \l _Toc10458 </w:instrText>
          </w:r>
          <w:r>
            <w:fldChar w:fldCharType="separate"/>
          </w:r>
          <w:r>
            <w:rPr>
              <w:rFonts w:hint="eastAsia" w:ascii="黑体" w:hAnsi="黑体" w:eastAsia="黑体" w:cs="宋体"/>
              <w:szCs w:val="32"/>
            </w:rPr>
            <w:t>五、主要经验及做法、存在的问题和建议</w:t>
          </w:r>
          <w:r>
            <w:tab/>
          </w:r>
          <w:r>
            <w:fldChar w:fldCharType="begin"/>
          </w:r>
          <w:r>
            <w:instrText xml:space="preserve"> PAGEREF _Toc10458 </w:instrText>
          </w:r>
          <w:r>
            <w:fldChar w:fldCharType="separate"/>
          </w:r>
          <w:r>
            <w:t>19</w:t>
          </w:r>
          <w:r>
            <w:fldChar w:fldCharType="end"/>
          </w:r>
          <w:r>
            <w:fldChar w:fldCharType="end"/>
          </w:r>
        </w:p>
        <w:p>
          <w:pPr>
            <w:pStyle w:val="14"/>
            <w:tabs>
              <w:tab w:val="right" w:leader="dot" w:pos="8306"/>
            </w:tabs>
          </w:pPr>
          <w:r>
            <w:fldChar w:fldCharType="begin"/>
          </w:r>
          <w:r>
            <w:instrText xml:space="preserve"> HYPERLINK \l _Toc4317 </w:instrText>
          </w:r>
          <w:r>
            <w:fldChar w:fldCharType="separate"/>
          </w:r>
          <w:r>
            <w:rPr>
              <w:rFonts w:hint="eastAsia" w:ascii="仿宋" w:hAnsi="仿宋" w:eastAsia="仿宋" w:cs="仿宋"/>
              <w:bCs/>
              <w:szCs w:val="32"/>
            </w:rPr>
            <w:t>（一）主要成绩</w:t>
          </w:r>
          <w:r>
            <w:tab/>
          </w:r>
          <w:r>
            <w:fldChar w:fldCharType="begin"/>
          </w:r>
          <w:r>
            <w:instrText xml:space="preserve"> PAGEREF _Toc4317 </w:instrText>
          </w:r>
          <w:r>
            <w:fldChar w:fldCharType="separate"/>
          </w:r>
          <w:r>
            <w:t>19</w:t>
          </w:r>
          <w:r>
            <w:fldChar w:fldCharType="end"/>
          </w:r>
          <w:r>
            <w:fldChar w:fldCharType="end"/>
          </w:r>
        </w:p>
        <w:p>
          <w:pPr>
            <w:pStyle w:val="14"/>
            <w:tabs>
              <w:tab w:val="right" w:leader="dot" w:pos="8306"/>
            </w:tabs>
          </w:pPr>
          <w:r>
            <w:fldChar w:fldCharType="begin"/>
          </w:r>
          <w:r>
            <w:instrText xml:space="preserve"> HYPERLINK \l _Toc15046 </w:instrText>
          </w:r>
          <w:r>
            <w:fldChar w:fldCharType="separate"/>
          </w:r>
          <w:r>
            <w:rPr>
              <w:rFonts w:hint="eastAsia" w:ascii="仿宋" w:hAnsi="仿宋" w:eastAsia="仿宋" w:cs="仿宋"/>
              <w:bCs/>
              <w:szCs w:val="32"/>
            </w:rPr>
            <w:t>（二）主要经验及做法</w:t>
          </w:r>
          <w:r>
            <w:tab/>
          </w:r>
          <w:r>
            <w:fldChar w:fldCharType="begin"/>
          </w:r>
          <w:r>
            <w:instrText xml:space="preserve"> PAGEREF _Toc15046 </w:instrText>
          </w:r>
          <w:r>
            <w:fldChar w:fldCharType="separate"/>
          </w:r>
          <w:r>
            <w:t>19</w:t>
          </w:r>
          <w:r>
            <w:fldChar w:fldCharType="end"/>
          </w:r>
          <w:r>
            <w:fldChar w:fldCharType="end"/>
          </w:r>
        </w:p>
        <w:p>
          <w:pPr>
            <w:pStyle w:val="14"/>
            <w:tabs>
              <w:tab w:val="right" w:leader="dot" w:pos="8306"/>
            </w:tabs>
          </w:pPr>
          <w:r>
            <w:fldChar w:fldCharType="begin"/>
          </w:r>
          <w:r>
            <w:instrText xml:space="preserve"> HYPERLINK \l _Toc2366 </w:instrText>
          </w:r>
          <w:r>
            <w:fldChar w:fldCharType="separate"/>
          </w:r>
          <w:r>
            <w:rPr>
              <w:rFonts w:hint="eastAsia" w:ascii="仿宋_GB2312" w:eastAsia="仿宋_GB2312"/>
            </w:rPr>
            <w:t>（三）存在问题</w:t>
          </w:r>
          <w:r>
            <w:tab/>
          </w:r>
          <w:r>
            <w:fldChar w:fldCharType="begin"/>
          </w:r>
          <w:r>
            <w:instrText xml:space="preserve"> PAGEREF _Toc2366 </w:instrText>
          </w:r>
          <w:r>
            <w:fldChar w:fldCharType="separate"/>
          </w:r>
          <w:r>
            <w:t>19</w:t>
          </w:r>
          <w:r>
            <w:fldChar w:fldCharType="end"/>
          </w:r>
          <w:r>
            <w:fldChar w:fldCharType="end"/>
          </w:r>
        </w:p>
        <w:p>
          <w:pPr>
            <w:pStyle w:val="14"/>
            <w:tabs>
              <w:tab w:val="right" w:leader="dot" w:pos="8306"/>
            </w:tabs>
          </w:pPr>
          <w:r>
            <w:fldChar w:fldCharType="begin"/>
          </w:r>
          <w:r>
            <w:instrText xml:space="preserve"> HYPERLINK \l _Toc6377 </w:instrText>
          </w:r>
          <w:r>
            <w:fldChar w:fldCharType="separate"/>
          </w:r>
          <w:r>
            <w:rPr>
              <w:rFonts w:hint="eastAsia" w:ascii="仿宋_GB2312" w:eastAsia="仿宋_GB2312"/>
              <w:bCs/>
              <w:szCs w:val="32"/>
            </w:rPr>
            <w:t>（四）意见和建议</w:t>
          </w:r>
          <w:r>
            <w:tab/>
          </w:r>
          <w:r>
            <w:fldChar w:fldCharType="begin"/>
          </w:r>
          <w:r>
            <w:instrText xml:space="preserve"> PAGEREF _Toc6377 </w:instrText>
          </w:r>
          <w:r>
            <w:fldChar w:fldCharType="separate"/>
          </w:r>
          <w:r>
            <w:t>19</w:t>
          </w:r>
          <w:r>
            <w:fldChar w:fldCharType="end"/>
          </w:r>
          <w:r>
            <w:fldChar w:fldCharType="end"/>
          </w:r>
        </w:p>
        <w:p>
          <w:pPr>
            <w:pStyle w:val="13"/>
            <w:tabs>
              <w:tab w:val="right" w:leader="dot" w:pos="8306"/>
            </w:tabs>
          </w:pPr>
          <w:r>
            <w:fldChar w:fldCharType="begin"/>
          </w:r>
          <w:r>
            <w:instrText xml:space="preserve"> HYPERLINK \l _Toc6559 </w:instrText>
          </w:r>
          <w:r>
            <w:fldChar w:fldCharType="separate"/>
          </w:r>
          <w:r>
            <w:rPr>
              <w:rFonts w:hint="eastAsia" w:ascii="黑体" w:hAnsi="黑体" w:eastAsia="黑体" w:cs="宋体"/>
              <w:szCs w:val="32"/>
            </w:rPr>
            <w:t>六、其他需说明的问题</w:t>
          </w:r>
          <w:r>
            <w:tab/>
          </w:r>
          <w:r>
            <w:fldChar w:fldCharType="begin"/>
          </w:r>
          <w:r>
            <w:instrText xml:space="preserve"> PAGEREF _Toc6559 </w:instrText>
          </w:r>
          <w:r>
            <w:fldChar w:fldCharType="separate"/>
          </w:r>
          <w:r>
            <w:t>19</w:t>
          </w:r>
          <w:r>
            <w:fldChar w:fldCharType="end"/>
          </w:r>
          <w:r>
            <w:fldChar w:fldCharType="end"/>
          </w:r>
        </w:p>
        <w:p>
          <w:pPr>
            <w:pStyle w:val="13"/>
            <w:tabs>
              <w:tab w:val="right" w:leader="dot" w:pos="8306"/>
            </w:tabs>
          </w:pPr>
          <w:r>
            <w:fldChar w:fldCharType="begin"/>
          </w:r>
          <w:r>
            <w:instrText xml:space="preserve"> HYPERLINK \l _Toc25996 </w:instrText>
          </w:r>
          <w:r>
            <w:fldChar w:fldCharType="separate"/>
          </w:r>
          <w:r>
            <w:rPr>
              <w:rFonts w:hint="eastAsia" w:ascii="黑体" w:hAnsi="黑体" w:eastAsia="黑体" w:cs="宋体"/>
              <w:szCs w:val="32"/>
            </w:rPr>
            <w:t>七、评价依据</w:t>
          </w:r>
          <w:r>
            <w:tab/>
          </w:r>
          <w:r>
            <w:fldChar w:fldCharType="begin"/>
          </w:r>
          <w:r>
            <w:instrText xml:space="preserve"> PAGEREF _Toc25996 </w:instrText>
          </w:r>
          <w:r>
            <w:fldChar w:fldCharType="separate"/>
          </w:r>
          <w:r>
            <w:t>20</w:t>
          </w:r>
          <w:r>
            <w:fldChar w:fldCharType="end"/>
          </w:r>
          <w:r>
            <w:fldChar w:fldCharType="end"/>
          </w:r>
        </w:p>
        <w:p>
          <w:pPr>
            <w:pStyle w:val="14"/>
            <w:tabs>
              <w:tab w:val="right" w:leader="dot" w:pos="8306"/>
            </w:tabs>
          </w:pPr>
          <w:r>
            <w:fldChar w:fldCharType="begin"/>
          </w:r>
          <w:r>
            <w:instrText xml:space="preserve"> HYPERLINK \l _Toc16391 </w:instrText>
          </w:r>
          <w:r>
            <w:fldChar w:fldCharType="separate"/>
          </w:r>
          <w:r>
            <w:rPr>
              <w:rFonts w:ascii="仿宋_GB2312" w:hAnsi="仿宋" w:eastAsia="仿宋_GB2312" w:cs="宋体"/>
              <w:bCs/>
              <w:szCs w:val="32"/>
            </w:rPr>
            <w:t>（一）</w:t>
          </w:r>
          <w:r>
            <w:rPr>
              <w:rFonts w:hint="eastAsia" w:ascii="仿宋_GB2312" w:hAnsi="仿宋" w:eastAsia="仿宋_GB2312" w:cs="宋体"/>
              <w:bCs/>
              <w:szCs w:val="32"/>
            </w:rPr>
            <w:t>政策法规文件</w:t>
          </w:r>
          <w:r>
            <w:tab/>
          </w:r>
          <w:r>
            <w:fldChar w:fldCharType="begin"/>
          </w:r>
          <w:r>
            <w:instrText xml:space="preserve"> PAGEREF _Toc16391 </w:instrText>
          </w:r>
          <w:r>
            <w:fldChar w:fldCharType="separate"/>
          </w:r>
          <w:r>
            <w:t>20</w:t>
          </w:r>
          <w:r>
            <w:fldChar w:fldCharType="end"/>
          </w:r>
          <w:r>
            <w:fldChar w:fldCharType="end"/>
          </w:r>
        </w:p>
        <w:p>
          <w:pPr>
            <w:pStyle w:val="14"/>
            <w:tabs>
              <w:tab w:val="right" w:leader="dot" w:pos="8306"/>
            </w:tabs>
          </w:pPr>
          <w:r>
            <w:fldChar w:fldCharType="begin"/>
          </w:r>
          <w:r>
            <w:instrText xml:space="preserve"> HYPERLINK \l _Toc15488 </w:instrText>
          </w:r>
          <w:r>
            <w:fldChar w:fldCharType="separate"/>
          </w:r>
          <w:r>
            <w:rPr>
              <w:rFonts w:hint="eastAsia" w:ascii="仿宋_GB2312" w:hAnsi="仿宋_GB2312" w:eastAsia="仿宋_GB2312" w:cs="仿宋_GB2312"/>
              <w:bCs/>
              <w:szCs w:val="32"/>
            </w:rPr>
            <w:t>（二）项目单位提供材料</w:t>
          </w:r>
          <w:r>
            <w:tab/>
          </w:r>
          <w:r>
            <w:fldChar w:fldCharType="begin"/>
          </w:r>
          <w:r>
            <w:instrText xml:space="preserve"> PAGEREF _Toc15488 </w:instrText>
          </w:r>
          <w:r>
            <w:fldChar w:fldCharType="separate"/>
          </w:r>
          <w:r>
            <w:t>20</w:t>
          </w:r>
          <w:r>
            <w:fldChar w:fldCharType="end"/>
          </w:r>
          <w:r>
            <w:fldChar w:fldCharType="end"/>
          </w:r>
        </w:p>
        <w:p>
          <w:pPr>
            <w:pStyle w:val="13"/>
            <w:tabs>
              <w:tab w:val="right" w:leader="dot" w:pos="8306"/>
            </w:tabs>
          </w:pPr>
          <w:r>
            <w:fldChar w:fldCharType="begin"/>
          </w:r>
          <w:r>
            <w:instrText xml:space="preserve"> HYPERLINK \l _Toc3911 </w:instrText>
          </w:r>
          <w:r>
            <w:fldChar w:fldCharType="separate"/>
          </w:r>
          <w:r>
            <w:rPr>
              <w:rFonts w:hint="eastAsia" w:ascii="黑体" w:hAnsi="黑体" w:eastAsia="黑体" w:cs="宋体"/>
              <w:szCs w:val="32"/>
            </w:rPr>
            <w:t>八、附件</w:t>
          </w:r>
          <w:r>
            <w:tab/>
          </w:r>
          <w:r>
            <w:fldChar w:fldCharType="begin"/>
          </w:r>
          <w:r>
            <w:instrText xml:space="preserve"> PAGEREF _Toc3911 </w:instrText>
          </w:r>
          <w:r>
            <w:fldChar w:fldCharType="separate"/>
          </w:r>
          <w:r>
            <w:t>22</w:t>
          </w:r>
          <w:r>
            <w:fldChar w:fldCharType="end"/>
          </w:r>
          <w:r>
            <w:fldChar w:fldCharType="end"/>
          </w:r>
        </w:p>
        <w:p>
          <w:pPr>
            <w:pStyle w:val="13"/>
            <w:tabs>
              <w:tab w:val="right" w:leader="dot" w:pos="8306"/>
            </w:tabs>
          </w:pPr>
          <w:r>
            <w:fldChar w:fldCharType="begin"/>
          </w:r>
          <w:r>
            <w:instrText xml:space="preserve"> HYPERLINK \l _Toc14991 </w:instrText>
          </w:r>
          <w:r>
            <w:fldChar w:fldCharType="separate"/>
          </w:r>
          <w:r>
            <w:rPr>
              <w:rFonts w:hint="eastAsia" w:ascii="仿宋" w:hAnsi="仿宋" w:eastAsia="仿宋" w:cs="仿宋"/>
              <w:bCs/>
              <w:szCs w:val="32"/>
            </w:rPr>
            <w:t>附件1：</w:t>
          </w:r>
          <w:r>
            <w:rPr>
              <w:rFonts w:hint="eastAsia" w:ascii="仿宋" w:hAnsi="仿宋" w:eastAsia="仿宋" w:cs="仿宋"/>
              <w:bCs/>
              <w:kern w:val="0"/>
              <w:szCs w:val="32"/>
            </w:rPr>
            <w:t>项目支出绩效评价指标体系</w:t>
          </w:r>
          <w:r>
            <w:tab/>
          </w:r>
          <w:r>
            <w:fldChar w:fldCharType="begin"/>
          </w:r>
          <w:r>
            <w:instrText xml:space="preserve"> PAGEREF _Toc14991 </w:instrText>
          </w:r>
          <w:r>
            <w:fldChar w:fldCharType="separate"/>
          </w:r>
          <w:r>
            <w:t>22</w:t>
          </w:r>
          <w:r>
            <w:fldChar w:fldCharType="end"/>
          </w:r>
          <w:r>
            <w:fldChar w:fldCharType="end"/>
          </w:r>
        </w:p>
        <w:p>
          <w:pPr>
            <w:pStyle w:val="13"/>
            <w:tabs>
              <w:tab w:val="right" w:leader="dot" w:pos="8306"/>
            </w:tabs>
          </w:pPr>
          <w:r>
            <w:fldChar w:fldCharType="begin"/>
          </w:r>
          <w:r>
            <w:instrText xml:space="preserve"> HYPERLINK \l _Toc6482 </w:instrText>
          </w:r>
          <w:r>
            <w:fldChar w:fldCharType="separate"/>
          </w:r>
          <w:r>
            <w:rPr>
              <w:rFonts w:hint="eastAsia" w:ascii="仿宋" w:hAnsi="仿宋" w:eastAsia="仿宋" w:cs="仿宋"/>
              <w:bCs/>
              <w:szCs w:val="32"/>
            </w:rPr>
            <w:t>附件2：</w:t>
          </w:r>
          <w:r>
            <w:rPr>
              <w:rFonts w:hint="eastAsia" w:ascii="仿宋" w:hAnsi="仿宋" w:eastAsia="仿宋" w:cs="仿宋"/>
              <w:bCs/>
              <w:kern w:val="0"/>
              <w:szCs w:val="32"/>
            </w:rPr>
            <w:t>资金使用明细表</w:t>
          </w:r>
          <w:r>
            <w:tab/>
          </w:r>
          <w:r>
            <w:fldChar w:fldCharType="begin"/>
          </w:r>
          <w:r>
            <w:instrText xml:space="preserve"> PAGEREF _Toc6482 </w:instrText>
          </w:r>
          <w:r>
            <w:fldChar w:fldCharType="separate"/>
          </w:r>
          <w:r>
            <w:t>31</w:t>
          </w:r>
          <w:r>
            <w:fldChar w:fldCharType="end"/>
          </w:r>
          <w:r>
            <w:fldChar w:fldCharType="end"/>
          </w:r>
        </w:p>
        <w:p>
          <w:pPr>
            <w:pStyle w:val="13"/>
            <w:tabs>
              <w:tab w:val="right" w:leader="dot" w:pos="8306"/>
            </w:tabs>
          </w:pPr>
          <w:r>
            <w:fldChar w:fldCharType="begin"/>
          </w:r>
          <w:r>
            <w:instrText xml:space="preserve"> HYPERLINK \l _Toc14566 </w:instrText>
          </w:r>
          <w:r>
            <w:fldChar w:fldCharType="separate"/>
          </w:r>
          <w:r>
            <w:rPr>
              <w:rFonts w:ascii="Times New Roman" w:hAnsi="Times New Roman"/>
            </w:rPr>
            <w:t>附件</w:t>
          </w:r>
          <w:r>
            <w:rPr>
              <w:rFonts w:hint="eastAsia" w:ascii="Times New Roman" w:hAnsi="Times New Roman"/>
            </w:rPr>
            <w:t xml:space="preserve">3  </w:t>
          </w:r>
          <w:r>
            <w:rPr>
              <w:rFonts w:ascii="Times New Roman" w:hAnsi="Times New Roman"/>
            </w:rPr>
            <w:t>满意度问卷</w:t>
          </w:r>
          <w:r>
            <w:rPr>
              <w:rFonts w:hint="eastAsia" w:ascii="Times New Roman" w:hAnsi="Times New Roman"/>
            </w:rPr>
            <w:t>调查表</w:t>
          </w:r>
          <w:r>
            <w:tab/>
          </w:r>
          <w:r>
            <w:fldChar w:fldCharType="begin"/>
          </w:r>
          <w:r>
            <w:instrText xml:space="preserve"> PAGEREF _Toc14566 </w:instrText>
          </w:r>
          <w:r>
            <w:fldChar w:fldCharType="separate"/>
          </w:r>
          <w:r>
            <w:t>32</w:t>
          </w:r>
          <w:r>
            <w:fldChar w:fldCharType="end"/>
          </w:r>
          <w:r>
            <w:fldChar w:fldCharType="end"/>
          </w:r>
        </w:p>
        <w:p>
          <w:pPr>
            <w:pStyle w:val="13"/>
            <w:tabs>
              <w:tab w:val="right" w:leader="dot" w:pos="8306"/>
            </w:tabs>
          </w:pPr>
          <w:r>
            <w:fldChar w:fldCharType="begin"/>
          </w:r>
          <w:r>
            <w:instrText xml:space="preserve"> HYPERLINK \l _Toc19843 </w:instrText>
          </w:r>
          <w:r>
            <w:fldChar w:fldCharType="separate"/>
          </w:r>
          <w:r>
            <w:rPr>
              <w:rFonts w:hint="eastAsia" w:ascii="仿宋" w:hAnsi="仿宋" w:eastAsia="仿宋" w:cs="仿宋"/>
              <w:szCs w:val="32"/>
            </w:rPr>
            <w:t>附件4  满意度问卷调查报告</w:t>
          </w:r>
          <w:r>
            <w:tab/>
          </w:r>
          <w:r>
            <w:fldChar w:fldCharType="begin"/>
          </w:r>
          <w:r>
            <w:instrText xml:space="preserve"> PAGEREF _Toc19843 </w:instrText>
          </w:r>
          <w:r>
            <w:fldChar w:fldCharType="separate"/>
          </w:r>
          <w:r>
            <w:t>34</w:t>
          </w:r>
          <w:r>
            <w:fldChar w:fldCharType="end"/>
          </w:r>
          <w:r>
            <w:fldChar w:fldCharType="end"/>
          </w:r>
        </w:p>
        <w:p>
          <w:pPr>
            <w:pStyle w:val="13"/>
            <w:tabs>
              <w:tab w:val="right" w:leader="dot" w:pos="8306"/>
            </w:tabs>
          </w:pPr>
          <w:r>
            <w:fldChar w:fldCharType="begin"/>
          </w:r>
          <w:r>
            <w:instrText xml:space="preserve"> HYPERLINK \l _Toc209 </w:instrText>
          </w:r>
          <w:r>
            <w:fldChar w:fldCharType="separate"/>
          </w:r>
          <w:r>
            <w:rPr>
              <w:rFonts w:hint="eastAsia" w:ascii="仿宋_GB2312" w:hAnsi="仿宋_GB2312" w:eastAsia="仿宋_GB2312" w:cs="仿宋_GB2312"/>
              <w:szCs w:val="32"/>
            </w:rPr>
            <w:t>附件5：指标打分情况评价底稿</w:t>
          </w:r>
          <w:r>
            <w:tab/>
          </w:r>
          <w:r>
            <w:fldChar w:fldCharType="begin"/>
          </w:r>
          <w:r>
            <w:instrText xml:space="preserve"> PAGEREF _Toc209 </w:instrText>
          </w:r>
          <w:r>
            <w:fldChar w:fldCharType="separate"/>
          </w:r>
          <w:r>
            <w:t>43</w:t>
          </w:r>
          <w:r>
            <w:fldChar w:fldCharType="end"/>
          </w:r>
          <w:r>
            <w:fldChar w:fldCharType="end"/>
          </w:r>
        </w:p>
        <w:p>
          <w:r>
            <w:fldChar w:fldCharType="end"/>
          </w:r>
        </w:p>
      </w:sdtContent>
    </w:sdt>
    <w:p/>
    <w:p>
      <w:pPr>
        <w:pStyle w:val="13"/>
        <w:tabs>
          <w:tab w:val="right" w:leader="dot" w:pos="8302"/>
        </w:tabs>
        <w:spacing w:line="340" w:lineRule="exact"/>
        <w:rPr>
          <w:rFonts w:ascii="黑体" w:hAnsi="黑体" w:eastAsia="黑体" w:cs="宋体"/>
          <w:sz w:val="32"/>
          <w:szCs w:val="32"/>
        </w:rPr>
      </w:pPr>
    </w:p>
    <w:p>
      <w:pPr>
        <w:spacing w:line="600" w:lineRule="exact"/>
        <w:jc w:val="center"/>
        <w:outlineLvl w:val="0"/>
        <w:rPr>
          <w:rFonts w:ascii="方正小标宋_GBK" w:hAnsi="黑体" w:eastAsia="方正小标宋_GBK" w:cs="宋体"/>
          <w:sz w:val="40"/>
          <w:szCs w:val="40"/>
        </w:rPr>
        <w:sectPr>
          <w:pgSz w:w="11906" w:h="16838"/>
          <w:pgMar w:top="1440" w:right="1800" w:bottom="1440" w:left="1800" w:header="851" w:footer="992" w:gutter="0"/>
          <w:pgNumType w:fmt="numberInDash" w:start="48"/>
          <w:cols w:space="425" w:num="1"/>
          <w:docGrid w:type="lines" w:linePitch="312" w:charSpace="0"/>
        </w:sectPr>
      </w:pPr>
      <w:bookmarkStart w:id="0" w:name="_Toc18687"/>
    </w:p>
    <w:p>
      <w:pPr>
        <w:spacing w:line="600" w:lineRule="exact"/>
        <w:jc w:val="center"/>
        <w:rPr>
          <w:rFonts w:ascii="方正小标宋_GBK" w:hAnsi="黑体" w:eastAsia="方正小标宋_GBK" w:cs="宋体"/>
          <w:sz w:val="44"/>
          <w:szCs w:val="44"/>
        </w:rPr>
      </w:pPr>
      <w:bookmarkStart w:id="1" w:name="_Toc17088"/>
      <w:bookmarkStart w:id="2" w:name="_Toc19449"/>
      <w:bookmarkStart w:id="3" w:name="_Toc16603"/>
      <w:bookmarkStart w:id="4" w:name="_Toc1458"/>
      <w:bookmarkStart w:id="5" w:name="_Toc14295"/>
      <w:r>
        <w:rPr>
          <w:rFonts w:hint="eastAsia" w:ascii="方正小标宋_GBK" w:hAnsi="黑体" w:eastAsia="方正小标宋_GBK" w:cs="宋体"/>
          <w:sz w:val="44"/>
          <w:szCs w:val="44"/>
        </w:rPr>
        <w:t>电子类产业扶持经费项目绩效评价报告</w:t>
      </w:r>
      <w:bookmarkEnd w:id="0"/>
      <w:bookmarkEnd w:id="1"/>
      <w:bookmarkEnd w:id="2"/>
      <w:bookmarkEnd w:id="3"/>
      <w:bookmarkEnd w:id="4"/>
      <w:bookmarkEnd w:id="5"/>
    </w:p>
    <w:p>
      <w:pPr>
        <w:spacing w:line="600" w:lineRule="exact"/>
        <w:jc w:val="center"/>
        <w:outlineLvl w:val="0"/>
        <w:rPr>
          <w:rFonts w:ascii="方正小标宋_GBK" w:hAnsi="黑体" w:eastAsia="方正小标宋_GBK" w:cs="宋体"/>
          <w:sz w:val="40"/>
          <w:szCs w:val="4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sz w:val="32"/>
        </w:rPr>
      </w:pPr>
      <w:bookmarkStart w:id="6" w:name="_Toc31693"/>
      <w:bookmarkStart w:id="7" w:name="_Toc12210"/>
      <w:bookmarkStart w:id="8" w:name="_Toc23123"/>
      <w:bookmarkStart w:id="9" w:name="_Toc26519"/>
      <w:bookmarkStart w:id="10" w:name="_Toc1813"/>
      <w:bookmarkStart w:id="11" w:name="_Toc12349"/>
      <w:bookmarkStart w:id="12" w:name="_Hlk24028365"/>
      <w:r>
        <w:rPr>
          <w:rFonts w:hint="eastAsia" w:ascii="黑体" w:hAnsi="黑体" w:eastAsia="黑体"/>
          <w:sz w:val="32"/>
        </w:rPr>
        <w:t>一、项目概述</w:t>
      </w:r>
      <w:bookmarkEnd w:id="6"/>
      <w:bookmarkEnd w:id="7"/>
      <w:bookmarkEnd w:id="8"/>
      <w:bookmarkEnd w:id="9"/>
      <w:bookmarkEnd w:id="10"/>
      <w:bookmarkEnd w:id="11"/>
    </w:p>
    <w:p>
      <w:pPr>
        <w:pStyle w:val="2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b/>
          <w:vanish/>
          <w:sz w:val="32"/>
          <w:highlight w:val="yellow"/>
        </w:rPr>
      </w:pPr>
      <w:r>
        <w:rPr>
          <w:rFonts w:hint="eastAsia" w:ascii="仿宋_GB2312" w:hAnsi="仿宋" w:eastAsia="仿宋_GB2312"/>
          <w:b/>
          <w:vanish/>
          <w:sz w:val="32"/>
          <w:highlight w:val="yellow"/>
        </w:rPr>
        <w:t>项目概述</w:t>
      </w:r>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outlineLvl w:val="1"/>
        <w:rPr>
          <w:rFonts w:ascii="仿宋_GB2312" w:hAnsi="仿宋" w:eastAsia="仿宋_GB2312"/>
          <w:b/>
          <w:sz w:val="32"/>
        </w:rPr>
      </w:pPr>
      <w:bookmarkStart w:id="13" w:name="_Toc27202"/>
      <w:bookmarkStart w:id="14" w:name="_Toc55"/>
      <w:bookmarkStart w:id="15" w:name="_Toc10698"/>
      <w:bookmarkStart w:id="16" w:name="_Toc16228"/>
      <w:bookmarkStart w:id="17" w:name="_Toc7084"/>
      <w:bookmarkStart w:id="18" w:name="_Toc2128"/>
      <w:bookmarkStart w:id="19" w:name="_Toc9064"/>
      <w:bookmarkStart w:id="20" w:name="_Toc18140"/>
      <w:bookmarkStart w:id="21" w:name="_Toc22803"/>
      <w:bookmarkStart w:id="22" w:name="_Toc19503"/>
      <w:r>
        <w:rPr>
          <w:rFonts w:hint="eastAsia" w:ascii="仿宋_GB2312" w:hAnsi="仿宋" w:eastAsia="仿宋_GB2312"/>
          <w:b/>
          <w:sz w:val="32"/>
        </w:rPr>
        <w:t>（一）</w:t>
      </w:r>
      <w:bookmarkEnd w:id="13"/>
      <w:r>
        <w:rPr>
          <w:rFonts w:hint="eastAsia" w:ascii="仿宋_GB2312" w:hAnsi="仿宋" w:eastAsia="仿宋_GB2312"/>
          <w:b/>
          <w:sz w:val="32"/>
        </w:rPr>
        <w:t>概况</w:t>
      </w:r>
      <w:bookmarkEnd w:id="14"/>
      <w:bookmarkEnd w:id="15"/>
      <w:bookmarkEnd w:id="16"/>
      <w:bookmarkEnd w:id="17"/>
      <w:bookmarkEnd w:id="18"/>
      <w:bookmarkEnd w:id="19"/>
      <w:bookmarkEnd w:id="20"/>
      <w:bookmarkEnd w:id="21"/>
      <w:bookmarkEnd w:id="22"/>
    </w:p>
    <w:p>
      <w:pPr>
        <w:pStyle w:val="26"/>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2"/>
        <w:rPr>
          <w:rFonts w:ascii="仿宋_GB2312" w:hAnsi="仿宋" w:eastAsia="仿宋_GB2312"/>
          <w:b/>
          <w:sz w:val="32"/>
        </w:rPr>
      </w:pPr>
      <w:bookmarkStart w:id="23" w:name="_Toc23441"/>
      <w:bookmarkStart w:id="24" w:name="_Toc13851"/>
      <w:bookmarkStart w:id="25" w:name="_Toc20042"/>
      <w:bookmarkStart w:id="26" w:name="_Toc9072"/>
      <w:bookmarkStart w:id="27" w:name="_Toc21047"/>
      <w:bookmarkStart w:id="28" w:name="_Toc22137"/>
      <w:bookmarkStart w:id="29" w:name="_Toc19607"/>
      <w:bookmarkStart w:id="30" w:name="_Toc14598"/>
      <w:bookmarkStart w:id="31" w:name="_Toc5748"/>
      <w:bookmarkStart w:id="32" w:name="_Toc15766"/>
      <w:r>
        <w:rPr>
          <w:rFonts w:hint="eastAsia" w:ascii="仿宋_GB2312" w:hAnsi="仿宋" w:eastAsia="仿宋_GB2312"/>
          <w:b/>
          <w:sz w:val="32"/>
        </w:rPr>
        <w:t>1.立项背景</w:t>
      </w:r>
      <w:bookmarkEnd w:id="23"/>
      <w:r>
        <w:rPr>
          <w:rFonts w:hint="eastAsia" w:ascii="仿宋_GB2312" w:hAnsi="仿宋" w:eastAsia="仿宋_GB2312"/>
          <w:b/>
          <w:sz w:val="32"/>
        </w:rPr>
        <w:t>及目的</w:t>
      </w:r>
      <w:bookmarkEnd w:id="24"/>
      <w:bookmarkEnd w:id="25"/>
      <w:bookmarkEnd w:id="26"/>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随着喀什特区建设和援疆工作深入开展，喀什迎来大建设、大开放、大发展的重大历史机遇，为进一步推动喀什特区总部经济建设步伐，形成总部经济发展的聚集态势，喀什特区招商中心积极开展针对电子类产业的招商考察活动，吸引多家优质电子类企业赴喀什考察，项目落地，结合企业实际发展需求，契合实际的以扶持资金的形式给予企业在厂房、装修、用工、培训、运输等方面的政策扶持。</w:t>
      </w:r>
    </w:p>
    <w:p>
      <w:pPr>
        <w:pStyle w:val="26"/>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2"/>
        <w:rPr>
          <w:rFonts w:ascii="仿宋_GB2312" w:hAnsi="仿宋" w:eastAsia="仿宋_GB2312"/>
          <w:b/>
          <w:sz w:val="32"/>
        </w:rPr>
      </w:pPr>
      <w:bookmarkStart w:id="33" w:name="_Toc8119"/>
      <w:bookmarkStart w:id="34" w:name="_Toc21460"/>
      <w:bookmarkStart w:id="35" w:name="_Toc6856"/>
      <w:bookmarkStart w:id="36" w:name="_Toc15076"/>
      <w:bookmarkStart w:id="37" w:name="_Toc32069"/>
      <w:bookmarkStart w:id="38" w:name="_Toc22259"/>
      <w:r>
        <w:rPr>
          <w:rFonts w:hint="eastAsia" w:ascii="仿宋_GB2312" w:hAnsi="仿宋" w:eastAsia="仿宋_GB2312"/>
          <w:b/>
          <w:sz w:val="32"/>
        </w:rPr>
        <w:t>2.项目实施主体</w:t>
      </w:r>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项目由喀什特区招商中心负责实施,具体负责组织并参与开发区、喀什市、中亚南亚工业园区的重大招商活动，提供政策咨询和开展项目洽谈，联络与跟踪重要客商，外出开展重点招商、推介、考察活动，服务于喀什经济产业建设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9"/>
          <w:rFonts w:ascii="仿宋" w:hAnsi="仿宋" w:eastAsia="仿宋"/>
          <w:b w:val="0"/>
          <w:spacing w:val="-4"/>
          <w:sz w:val="32"/>
          <w:szCs w:val="32"/>
        </w:rPr>
      </w:pPr>
      <w:r>
        <w:rPr>
          <w:rFonts w:hint="eastAsia" w:ascii="仿宋_GB2312" w:eastAsia="仿宋_GB2312"/>
          <w:sz w:val="32"/>
          <w:szCs w:val="32"/>
        </w:rPr>
        <w:t>喀什经济开发区招商中心，编制数9人，其中：行政人员编制3人，参照公务员管理的事业单位人员编制0人，全额拨款事业单位人员编制6人。</w:t>
      </w:r>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ascii="仿宋_GB2312" w:hAnsi="仿宋" w:eastAsia="仿宋_GB2312"/>
          <w:b/>
          <w:sz w:val="32"/>
        </w:rPr>
      </w:pPr>
      <w:bookmarkStart w:id="39" w:name="_Toc7679"/>
      <w:bookmarkStart w:id="40" w:name="_Toc29349"/>
      <w:bookmarkStart w:id="41" w:name="_Toc6063"/>
      <w:bookmarkStart w:id="42" w:name="_Toc3349"/>
      <w:bookmarkStart w:id="43" w:name="_Toc3273"/>
      <w:bookmarkStart w:id="44" w:name="_Toc13207"/>
      <w:r>
        <w:rPr>
          <w:rFonts w:hint="eastAsia" w:ascii="仿宋_GB2312" w:hAnsi="仿宋" w:eastAsia="仿宋_GB2312"/>
          <w:b/>
          <w:sz w:val="32"/>
        </w:rPr>
        <w:t>3.主要内容</w:t>
      </w:r>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为开发区</w:t>
      </w:r>
      <w:r>
        <w:rPr>
          <w:rFonts w:hint="eastAsia" w:ascii="仿宋_GB2312" w:eastAsia="仿宋_GB2312"/>
          <w:sz w:val="32"/>
          <w:szCs w:val="32"/>
        </w:rPr>
        <w:t>电子类产业招商，开发区为电子产品生产加工项目落户深圳产业园三期，对按</w:t>
      </w:r>
      <w:r>
        <w:rPr>
          <w:rFonts w:hint="eastAsia" w:ascii="仿宋_GB2312" w:hAnsi="仿宋" w:eastAsia="仿宋_GB2312" w:cs="宋体"/>
          <w:sz w:val="32"/>
          <w:szCs w:val="32"/>
        </w:rPr>
        <w:t>园区标准缴纳厂房和宿舍租金的企业，凭发票全额补贴3年，其中，厂房装修费用补贴不超过1300元/平方米、设备搬迁费用补助不超过200万元、对符合标准的喀什籍员工按照2400元/人给予岗前培训补贴，各级同类补贴政策不重复享受。3年后按标准收费。</w:t>
      </w:r>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ascii="仿宋_GB2312" w:hAnsi="仿宋" w:eastAsia="仿宋_GB2312"/>
          <w:b/>
          <w:sz w:val="32"/>
        </w:rPr>
      </w:pPr>
      <w:bookmarkStart w:id="45" w:name="_Toc16750"/>
      <w:bookmarkStart w:id="46" w:name="_Toc18637"/>
      <w:bookmarkStart w:id="47" w:name="_Toc7164"/>
      <w:bookmarkStart w:id="48" w:name="_Toc22367"/>
      <w:bookmarkStart w:id="49" w:name="_Toc7465"/>
      <w:bookmarkStart w:id="50" w:name="_Toc20110"/>
      <w:r>
        <w:rPr>
          <w:rFonts w:hint="eastAsia" w:ascii="仿宋_GB2312" w:hAnsi="仿宋" w:eastAsia="仿宋_GB2312"/>
          <w:b/>
          <w:sz w:val="32"/>
        </w:rPr>
        <w:t>4.立项依据</w:t>
      </w:r>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宋体"/>
          <w:sz w:val="32"/>
          <w:szCs w:val="32"/>
          <w:lang w:eastAsia="zh-CN"/>
        </w:rPr>
      </w:pPr>
      <w:r>
        <w:rPr>
          <w:rFonts w:hint="eastAsia" w:ascii="仿宋_GB2312" w:eastAsia="仿宋_GB2312" w:cs="宋体"/>
          <w:sz w:val="32"/>
          <w:szCs w:val="32"/>
        </w:rPr>
        <w:t>本项目未编制可行性研究报告、无相关批复文件，依据</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喀什经济开发区主任办公会议纪要</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喀经开阅[2018]22号</w:t>
      </w:r>
      <w:r>
        <w:rPr>
          <w:rFonts w:hint="eastAsia" w:ascii="仿宋_GB2312" w:eastAsia="仿宋_GB2312" w:cs="宋体"/>
          <w:sz w:val="32"/>
          <w:szCs w:val="32"/>
        </w:rPr>
        <w:t>决定执行</w:t>
      </w:r>
      <w:r>
        <w:rPr>
          <w:rFonts w:hint="eastAsia" w:ascii="仿宋_GB2312" w:eastAsia="仿宋_GB2312" w:cs="宋体"/>
          <w:sz w:val="32"/>
          <w:szCs w:val="32"/>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outlineLvl w:val="1"/>
        <w:rPr>
          <w:rFonts w:ascii="仿宋_GB2312" w:hAnsi="仿宋" w:eastAsia="仿宋_GB2312"/>
          <w:b/>
          <w:sz w:val="32"/>
        </w:rPr>
      </w:pPr>
      <w:bookmarkStart w:id="51" w:name="_Toc13479"/>
      <w:bookmarkStart w:id="52" w:name="_Toc3549"/>
      <w:bookmarkStart w:id="53" w:name="_Toc985"/>
      <w:bookmarkStart w:id="54" w:name="_Toc20622"/>
      <w:bookmarkStart w:id="55" w:name="_Toc23371"/>
      <w:bookmarkStart w:id="56" w:name="_Toc30917"/>
      <w:r>
        <w:rPr>
          <w:rFonts w:hint="eastAsia" w:ascii="仿宋_GB2312" w:hAnsi="仿宋" w:eastAsia="仿宋_GB2312"/>
          <w:b/>
          <w:sz w:val="32"/>
        </w:rPr>
        <w:t>（二）项目资金情况</w:t>
      </w:r>
      <w:bookmarkEnd w:id="51"/>
      <w:bookmarkEnd w:id="52"/>
      <w:bookmarkEnd w:id="53"/>
      <w:bookmarkEnd w:id="54"/>
      <w:bookmarkEnd w:id="55"/>
      <w:bookmarkEnd w:id="56"/>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ascii="仿宋_GB2312" w:hAnsi="仿宋" w:eastAsia="仿宋_GB2312"/>
          <w:b/>
          <w:sz w:val="32"/>
        </w:rPr>
      </w:pPr>
      <w:bookmarkStart w:id="57" w:name="_Toc25790"/>
      <w:bookmarkStart w:id="58" w:name="_Toc24393"/>
      <w:bookmarkStart w:id="59" w:name="_Toc6232"/>
      <w:bookmarkStart w:id="60" w:name="_Toc13092"/>
      <w:bookmarkStart w:id="61" w:name="_Toc22882"/>
      <w:bookmarkStart w:id="62" w:name="_Toc18171"/>
      <w:r>
        <w:rPr>
          <w:rFonts w:hint="eastAsia" w:ascii="仿宋_GB2312" w:hAnsi="仿宋" w:eastAsia="仿宋_GB2312"/>
          <w:b/>
          <w:sz w:val="32"/>
        </w:rPr>
        <w:t>1.项目预算及资金来源</w:t>
      </w:r>
      <w:bookmarkEnd w:id="57"/>
      <w:bookmarkEnd w:id="58"/>
      <w:bookmarkEnd w:id="59"/>
      <w:bookmarkEnd w:id="60"/>
      <w:bookmarkEnd w:id="61"/>
      <w:bookmarkEnd w:id="6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eastAsia="仿宋_GB2312" w:cs="宋体"/>
          <w:sz w:val="32"/>
          <w:szCs w:val="32"/>
        </w:rPr>
        <w:t>项目预算资金11157.8万元，资金来源为：援疆资金1157.8万元，经济开发区财政拨款10000万元，实际到位资金11157.8万元，资金到位率100%。</w:t>
      </w:r>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ascii="仿宋_GB2312" w:hAnsi="仿宋" w:eastAsia="仿宋_GB2312" w:cs="宋体"/>
          <w:b/>
          <w:sz w:val="32"/>
          <w:szCs w:val="32"/>
        </w:rPr>
      </w:pPr>
      <w:bookmarkStart w:id="63" w:name="_Toc11592"/>
      <w:bookmarkStart w:id="64" w:name="_Toc8633"/>
      <w:bookmarkStart w:id="65" w:name="_Toc2965"/>
      <w:bookmarkStart w:id="66" w:name="_Toc29489"/>
      <w:bookmarkStart w:id="67" w:name="_Toc16556"/>
      <w:bookmarkStart w:id="68" w:name="_Toc18758"/>
      <w:r>
        <w:rPr>
          <w:rFonts w:hint="eastAsia" w:ascii="仿宋_GB2312" w:hAnsi="仿宋" w:eastAsia="仿宋_GB2312"/>
          <w:b/>
          <w:sz w:val="32"/>
        </w:rPr>
        <w:t>2.资金使用方向</w:t>
      </w:r>
      <w:bookmarkEnd w:id="63"/>
      <w:bookmarkEnd w:id="64"/>
      <w:bookmarkEnd w:id="65"/>
      <w:bookmarkEnd w:id="66"/>
      <w:bookmarkEnd w:id="67"/>
      <w:bookmarkEnd w:id="6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s="宋体"/>
          <w:color w:val="FF0000"/>
          <w:sz w:val="32"/>
          <w:szCs w:val="32"/>
          <w:lang w:val="en-US" w:eastAsia="zh-CN"/>
        </w:rPr>
      </w:pPr>
      <w:r>
        <w:rPr>
          <w:rFonts w:hint="eastAsia" w:ascii="仿宋_GB2312" w:hAnsi="仿宋" w:eastAsia="仿宋_GB2312" w:cs="宋体"/>
          <w:sz w:val="32"/>
          <w:szCs w:val="32"/>
        </w:rPr>
        <w:t>资金主要使用于为9家</w:t>
      </w:r>
      <w:r>
        <w:rPr>
          <w:rFonts w:hint="eastAsia" w:ascii="仿宋_GB2312" w:hAnsi="仿宋" w:eastAsia="仿宋_GB2312" w:cs="宋体"/>
          <w:sz w:val="32"/>
          <w:szCs w:val="32"/>
          <w:lang w:val="en-US" w:eastAsia="zh-CN"/>
        </w:rPr>
        <w:t>电子类</w:t>
      </w:r>
      <w:r>
        <w:rPr>
          <w:rFonts w:hint="eastAsia" w:ascii="仿宋_GB2312" w:hAnsi="仿宋" w:eastAsia="仿宋_GB2312" w:cs="宋体"/>
          <w:sz w:val="32"/>
          <w:szCs w:val="32"/>
        </w:rPr>
        <w:t>企业进行装修补贴，项目总投资</w:t>
      </w:r>
      <w:r>
        <w:rPr>
          <w:rFonts w:hint="eastAsia" w:ascii="仿宋_GB2312" w:eastAsia="仿宋_GB2312" w:cs="宋体"/>
          <w:sz w:val="32"/>
          <w:szCs w:val="32"/>
        </w:rPr>
        <w:t>11157.8</w:t>
      </w:r>
      <w:r>
        <w:rPr>
          <w:rFonts w:hint="eastAsia" w:ascii="仿宋_GB2312" w:hAnsi="仿宋" w:eastAsia="仿宋_GB2312" w:cs="宋体"/>
          <w:sz w:val="32"/>
          <w:szCs w:val="32"/>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ascii="仿宋_GB2312" w:hAnsi="仿宋" w:eastAsia="仿宋_GB2312"/>
          <w:b/>
          <w:sz w:val="32"/>
        </w:rPr>
      </w:pPr>
      <w:bookmarkStart w:id="69" w:name="_Toc25936"/>
      <w:bookmarkStart w:id="70" w:name="_Toc12663"/>
      <w:bookmarkStart w:id="71" w:name="_Toc32139"/>
      <w:bookmarkStart w:id="72" w:name="_Toc10074"/>
      <w:bookmarkStart w:id="73" w:name="_Toc29652"/>
      <w:r>
        <w:rPr>
          <w:rFonts w:hint="eastAsia" w:ascii="仿宋_GB2312" w:hAnsi="仿宋" w:eastAsia="仿宋_GB2312"/>
          <w:b/>
          <w:sz w:val="32"/>
          <w:lang w:val="en-US" w:eastAsia="zh-CN"/>
        </w:rPr>
        <w:t>3.</w:t>
      </w:r>
      <w:r>
        <w:rPr>
          <w:rFonts w:hint="eastAsia" w:ascii="仿宋_GB2312" w:hAnsi="仿宋" w:eastAsia="仿宋_GB2312"/>
          <w:b/>
          <w:sz w:val="32"/>
        </w:rPr>
        <w:t>预算执行及结果</w:t>
      </w:r>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s="宋体"/>
          <w:sz w:val="32"/>
          <w:szCs w:val="32"/>
          <w:lang w:val="en-US" w:eastAsia="zh-CN"/>
        </w:rPr>
      </w:pPr>
      <w:r>
        <w:rPr>
          <w:rFonts w:ascii="仿宋_GB2312" w:hAnsi="仿宋" w:eastAsia="仿宋_GB2312" w:cs="宋体"/>
          <w:sz w:val="32"/>
          <w:szCs w:val="32"/>
        </w:rPr>
        <w:t>截止绩效评价日</w:t>
      </w:r>
      <w:r>
        <w:rPr>
          <w:rFonts w:hint="eastAsia" w:ascii="仿宋_GB2312" w:hAnsi="仿宋" w:eastAsia="仿宋_GB2312" w:cs="宋体"/>
          <w:sz w:val="32"/>
          <w:szCs w:val="32"/>
        </w:rPr>
        <w:t>，</w:t>
      </w:r>
      <w:r>
        <w:rPr>
          <w:rFonts w:ascii="仿宋_GB2312" w:hAnsi="仿宋" w:eastAsia="仿宋_GB2312" w:cs="宋体"/>
          <w:sz w:val="32"/>
          <w:szCs w:val="32"/>
        </w:rPr>
        <w:t>项目总支出</w:t>
      </w:r>
      <w:r>
        <w:rPr>
          <w:rFonts w:hint="eastAsia" w:ascii="仿宋_GB2312" w:hAnsi="仿宋" w:eastAsia="仿宋_GB2312" w:cs="宋体"/>
          <w:sz w:val="32"/>
          <w:szCs w:val="32"/>
        </w:rPr>
        <w:t>11120.00万元，预算执行率99.66%，资金用于支付9家企业进行装修补贴，项目结</w:t>
      </w:r>
      <w:r>
        <w:rPr>
          <w:rFonts w:hint="eastAsia" w:ascii="仿宋_GB2312" w:hAnsi="仿宋" w:eastAsia="仿宋_GB2312" w:cs="宋体"/>
          <w:sz w:val="32"/>
          <w:szCs w:val="32"/>
          <w:lang w:val="en-US" w:eastAsia="zh-CN"/>
        </w:rPr>
        <w:t>转</w:t>
      </w:r>
      <w:r>
        <w:rPr>
          <w:rFonts w:hint="eastAsia" w:ascii="仿宋_GB2312" w:hAnsi="仿宋" w:eastAsia="仿宋_GB2312" w:cs="宋体"/>
          <w:sz w:val="32"/>
          <w:szCs w:val="32"/>
        </w:rPr>
        <w:t>资金37.8万元</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lang w:val="en-US" w:eastAsia="zh-CN"/>
        </w:rPr>
        <w:t>后续继续用于本项目。</w:t>
      </w:r>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outlineLvl w:val="1"/>
        <w:rPr>
          <w:rFonts w:ascii="仿宋_GB2312" w:hAnsi="仿宋" w:eastAsia="仿宋_GB2312"/>
          <w:b/>
          <w:sz w:val="32"/>
        </w:rPr>
      </w:pPr>
      <w:bookmarkStart w:id="74" w:name="_Toc6388"/>
      <w:bookmarkStart w:id="75" w:name="_Toc12641"/>
      <w:bookmarkStart w:id="76" w:name="_Toc19354"/>
      <w:bookmarkStart w:id="77" w:name="_Toc31076"/>
      <w:bookmarkStart w:id="78" w:name="_Toc3253"/>
      <w:bookmarkStart w:id="79" w:name="_Toc5900"/>
      <w:bookmarkStart w:id="80" w:name="_Toc11473"/>
      <w:bookmarkStart w:id="81" w:name="_Toc7219"/>
      <w:bookmarkStart w:id="82" w:name="_Toc23113"/>
      <w:r>
        <w:rPr>
          <w:rFonts w:hint="eastAsia" w:ascii="仿宋_GB2312" w:hAnsi="仿宋" w:eastAsia="仿宋_GB2312"/>
          <w:b/>
          <w:sz w:val="32"/>
        </w:rPr>
        <w:t>（三）绩效目标设立情况</w:t>
      </w:r>
      <w:bookmarkEnd w:id="74"/>
      <w:bookmarkEnd w:id="75"/>
      <w:bookmarkEnd w:id="76"/>
      <w:bookmarkEnd w:id="77"/>
      <w:bookmarkEnd w:id="78"/>
      <w:bookmarkEnd w:id="79"/>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ascii="仿宋_GB2312" w:hAnsi="仿宋" w:eastAsia="仿宋_GB2312"/>
          <w:b/>
          <w:sz w:val="32"/>
        </w:rPr>
      </w:pPr>
      <w:bookmarkStart w:id="83" w:name="_Toc29285"/>
      <w:r>
        <w:rPr>
          <w:rFonts w:hint="eastAsia" w:ascii="仿宋_GB2312" w:hAnsi="仿宋" w:eastAsia="仿宋_GB2312"/>
          <w:b/>
          <w:sz w:val="32"/>
        </w:rPr>
        <w:t>1.总体目标</w:t>
      </w:r>
      <w:bookmarkEnd w:id="8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积极开展针对电子类产业的招商考察活动，吸引多家优质电子类企业赴喀什考察，项目落地，结合企业实际发展需求，契合实际的以扶持资金的形式给予企业在厂房、装修、用工、培训、运输等方面的政策扶持。</w:t>
      </w:r>
      <w:bookmarkEnd w:id="80"/>
      <w:bookmarkEnd w:id="81"/>
      <w:bookmarkEnd w:id="82"/>
    </w:p>
    <w:p>
      <w:pPr>
        <w:pStyle w:val="26"/>
        <w:keepNext w:val="0"/>
        <w:keepLines w:val="0"/>
        <w:pageBreakBefore w:val="0"/>
        <w:widowControl w:val="0"/>
        <w:kinsoku/>
        <w:wordWrap/>
        <w:overflowPunct/>
        <w:topLinePunct w:val="0"/>
        <w:autoSpaceDE/>
        <w:autoSpaceDN/>
        <w:bidi w:val="0"/>
        <w:spacing w:line="560" w:lineRule="exact"/>
        <w:ind w:firstLine="643"/>
        <w:textAlignment w:val="auto"/>
        <w:outlineLvl w:val="2"/>
        <w:rPr>
          <w:rFonts w:ascii="仿宋" w:hAnsi="仿宋" w:eastAsia="仿宋" w:cs="仿宋"/>
          <w:b/>
          <w:color w:val="000000"/>
          <w:sz w:val="32"/>
          <w:szCs w:val="32"/>
        </w:rPr>
      </w:pPr>
      <w:bookmarkStart w:id="84" w:name="_Toc30816"/>
      <w:bookmarkStart w:id="85" w:name="_Toc29402"/>
      <w:bookmarkStart w:id="86" w:name="_Toc17928"/>
      <w:bookmarkStart w:id="87" w:name="_Toc20669"/>
      <w:bookmarkStart w:id="88" w:name="_Toc12591"/>
      <w:bookmarkStart w:id="89" w:name="_Toc18151"/>
      <w:bookmarkStart w:id="90" w:name="_Toc26703"/>
      <w:bookmarkStart w:id="91" w:name="_Toc30604"/>
      <w:bookmarkStart w:id="92" w:name="_Toc4953"/>
      <w:bookmarkStart w:id="93" w:name="_Toc30928"/>
      <w:bookmarkStart w:id="94" w:name="_Toc21836"/>
      <w:r>
        <w:rPr>
          <w:rFonts w:hint="eastAsia" w:ascii="仿宋" w:hAnsi="仿宋" w:eastAsia="仿宋" w:cs="仿宋"/>
          <w:b/>
          <w:color w:val="000000"/>
          <w:sz w:val="32"/>
          <w:szCs w:val="32"/>
        </w:rPr>
        <w:t>2.阶段目标</w:t>
      </w:r>
      <w:bookmarkEnd w:id="84"/>
      <w:bookmarkEnd w:id="85"/>
      <w:bookmarkEnd w:id="86"/>
      <w:bookmarkEnd w:id="87"/>
      <w:bookmarkEnd w:id="88"/>
      <w:bookmarkEnd w:id="89"/>
      <w:bookmarkEnd w:id="90"/>
      <w:bookmarkEnd w:id="91"/>
      <w:bookmarkEnd w:id="92"/>
      <w:bookmarkEnd w:id="93"/>
      <w:bookmarkEnd w:id="94"/>
    </w:p>
    <w:p>
      <w:pPr>
        <w:pStyle w:val="26"/>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eastAsia="仿宋" w:cs="仿宋"/>
          <w:bCs/>
          <w:sz w:val="32"/>
          <w:szCs w:val="32"/>
        </w:rPr>
      </w:pPr>
      <w:r>
        <w:rPr>
          <w:rFonts w:hint="eastAsia" w:ascii="仿宋_GB2312" w:hAnsi="仿宋_GB2312" w:eastAsia="仿宋_GB2312" w:cs="仿宋_GB2312"/>
          <w:bCs/>
          <w:color w:val="000000"/>
          <w:sz w:val="32"/>
          <w:szCs w:val="32"/>
        </w:rPr>
        <w:t>根据《中华人民共和国预算法》、《自治区党委自治区人民政府关于全面实施预算绩效管理的实施意见》（新党发〔2018〕30号）、《自治区全面实施预算绩效管理的工作方案》（新财预〔2018〕158号）和《关于印发〈自治区财政支出绩效评价管理暂行办法〉的通知》（新财预〔2018〕189号）文件要求，结合该项目实际情况，评价小组对项目绩效目标进行了进一步的完善，并与项目单位沟通确定后，设置了绩效目标如下：</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561"/>
        <w:textAlignment w:val="auto"/>
        <w:rPr>
          <w:rFonts w:ascii="仿宋" w:hAnsi="仿宋" w:eastAsia="仿宋" w:cs="仿宋"/>
          <w:b/>
          <w:bCs/>
          <w:sz w:val="32"/>
          <w:szCs w:val="32"/>
        </w:rPr>
      </w:pPr>
      <w:bookmarkStart w:id="95" w:name="_Hlk28210714"/>
      <w:r>
        <w:rPr>
          <w:rFonts w:hint="eastAsia" w:ascii="仿宋" w:hAnsi="仿宋" w:eastAsia="仿宋" w:cs="仿宋"/>
          <w:b/>
          <w:bCs/>
          <w:sz w:val="32"/>
          <w:szCs w:val="32"/>
        </w:rPr>
        <w:t>产出指标</w:t>
      </w:r>
    </w:p>
    <w:bookmarkEnd w:id="95"/>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bookmarkStart w:id="96" w:name="_Hlk28210737"/>
      <w:r>
        <w:rPr>
          <w:rFonts w:hint="eastAsia" w:ascii="仿宋_GB2312" w:hAnsi="仿宋_GB2312" w:eastAsia="仿宋_GB2312" w:cs="仿宋_GB2312"/>
          <w:b/>
          <w:sz w:val="32"/>
          <w:szCs w:val="32"/>
        </w:rPr>
        <w:t>数量</w:t>
      </w:r>
      <w:r>
        <w:rPr>
          <w:rFonts w:hint="eastAsia" w:ascii="仿宋_GB2312" w:hAnsi="仿宋_GB2312" w:eastAsia="仿宋_GB2312" w:cs="仿宋_GB2312"/>
          <w:b/>
          <w:bCs/>
          <w:sz w:val="32"/>
          <w:szCs w:val="32"/>
        </w:rPr>
        <w:t>指标</w:t>
      </w:r>
      <w:r>
        <w:rPr>
          <w:rFonts w:hint="eastAsia" w:ascii="仿宋_GB2312" w:hAnsi="仿宋_GB2312" w:eastAsia="仿宋_GB2312" w:cs="仿宋_GB2312"/>
          <w:b/>
          <w:sz w:val="32"/>
          <w:szCs w:val="32"/>
        </w:rPr>
        <w:t>:</w:t>
      </w:r>
    </w:p>
    <w:bookmarkEnd w:id="96"/>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享受财政资金补贴的企业数量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企业享受补贴资金总额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≧9962.2万元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享受补贴企业用工总人数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≧300人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电子类产业实际补贴金额占项目预算资金总金额比重≧80%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pStyle w:val="2"/>
        <w:keepNext w:val="0"/>
        <w:keepLines w:val="0"/>
        <w:pageBreakBefore w:val="0"/>
        <w:widowControl w:val="0"/>
        <w:kinsoku/>
        <w:wordWrap/>
        <w:overflowPunct/>
        <w:topLinePunct w:val="0"/>
        <w:autoSpaceDE/>
        <w:autoSpaceDN/>
        <w:bidi w:val="0"/>
        <w:spacing w:line="560" w:lineRule="exact"/>
        <w:ind w:firstLine="321"/>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质量</w:t>
      </w:r>
      <w:r>
        <w:rPr>
          <w:rFonts w:hint="eastAsia" w:ascii="仿宋_GB2312" w:hAnsi="仿宋_GB2312" w:eastAsia="仿宋_GB2312" w:cs="仿宋_GB2312"/>
          <w:b/>
          <w:bCs/>
          <w:sz w:val="32"/>
          <w:szCs w:val="32"/>
        </w:rPr>
        <w:t>指标</w:t>
      </w:r>
      <w:r>
        <w:rPr>
          <w:rFonts w:hint="eastAsia" w:ascii="仿宋_GB2312" w:hAnsi="仿宋_GB2312" w:eastAsia="仿宋_GB2312" w:cs="仿宋_GB2312"/>
          <w:b/>
          <w:sz w:val="32"/>
          <w:szCs w:val="32"/>
        </w:rPr>
        <w:t>：</w:t>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签约电子企业符合政策要求</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≥5家</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ab/>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入户电子企业装修标准符合率</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≥85%</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ab/>
      </w:r>
    </w:p>
    <w:p>
      <w:pPr>
        <w:keepNext w:val="0"/>
        <w:keepLines w:val="0"/>
        <w:pageBreakBefore w:val="0"/>
        <w:widowControl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b/>
          <w:bCs/>
          <w:sz w:val="32"/>
          <w:szCs w:val="32"/>
        </w:rPr>
      </w:pPr>
      <w:bookmarkStart w:id="97" w:name="_Hlk28210947"/>
      <w:r>
        <w:rPr>
          <w:rFonts w:hint="eastAsia" w:ascii="仿宋_GB2312" w:hAnsi="仿宋_GB2312" w:eastAsia="仿宋_GB2312" w:cs="仿宋_GB2312"/>
          <w:b/>
          <w:bCs/>
          <w:sz w:val="32"/>
          <w:szCs w:val="32"/>
        </w:rPr>
        <w:t>时效指标：</w:t>
      </w:r>
    </w:p>
    <w:bookmarkEnd w:id="97"/>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项目完成时间</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2019年12月底前</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ab/>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合同签订至实际开工期间（装修或生产等环节均可）</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≦300天</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ab/>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企业所享受的培训补贴最长期间</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≦12个月</w:t>
      </w:r>
      <w:r>
        <w:rPr>
          <w:rFonts w:hint="eastAsia" w:ascii="仿宋_GB2312" w:hAnsi="仿宋_GB2312" w:eastAsia="仿宋_GB2312" w:cs="仿宋_GB2312"/>
          <w:bCs/>
          <w:sz w:val="32"/>
          <w:szCs w:val="32"/>
        </w:rPr>
        <w:tab/>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b/>
      </w:r>
      <w:r>
        <w:rPr>
          <w:rFonts w:hint="eastAsia" w:ascii="仿宋_GB2312" w:hAnsi="仿宋_GB2312" w:eastAsia="仿宋_GB2312" w:cs="仿宋_GB2312"/>
          <w:b/>
          <w:bCs/>
          <w:sz w:val="32"/>
          <w:szCs w:val="32"/>
        </w:rPr>
        <w:t>成本指标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320" w:firstLineChars="100"/>
        <w:textAlignment w:val="auto"/>
        <w:rPr>
          <w:rFonts w:hint="eastAsia" w:ascii="仿宋_GB2312" w:hAnsi="仿宋_GB2312" w:eastAsia="仿宋_GB2312" w:cs="仿宋_GB2312"/>
          <w:sz w:val="32"/>
          <w:szCs w:val="32"/>
        </w:rPr>
      </w:pPr>
      <w:bookmarkStart w:id="98" w:name="_Hlk28211016"/>
      <w:r>
        <w:rPr>
          <w:rFonts w:hint="eastAsia" w:ascii="仿宋_GB2312" w:hAnsi="仿宋_GB2312" w:eastAsia="仿宋_GB2312" w:cs="仿宋_GB2312"/>
          <w:sz w:val="32"/>
          <w:szCs w:val="32"/>
        </w:rPr>
        <w:t>厂房平均装修补贴（金额/㎡）</w:t>
      </w:r>
      <w:r>
        <w:rPr>
          <w:rFonts w:hint="eastAsia" w:ascii="仿宋_GB2312" w:hAnsi="仿宋_GB2312" w:eastAsia="仿宋_GB2312" w:cs="仿宋_GB2312"/>
          <w:sz w:val="32"/>
          <w:szCs w:val="32"/>
        </w:rPr>
        <w:tab/>
      </w:r>
      <w:r>
        <w:rPr>
          <w:rFonts w:hint="eastAsia" w:ascii="仿宋_GB2312" w:hAnsi="仿宋_GB2312" w:eastAsia="仿宋_GB2312" w:cs="仿宋_GB2312"/>
          <w:bCs/>
          <w:kern w:val="2"/>
          <w:sz w:val="32"/>
          <w:szCs w:val="32"/>
          <w:lang w:val="en-US" w:eastAsia="zh-CN" w:bidi="ar-SA"/>
        </w:rPr>
        <w:t>≦1500元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spacing w:line="560" w:lineRule="exact"/>
        <w:ind w:firstLine="320" w:firstLineChars="1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项目总成本</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≦11157.8万元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keepNext w:val="0"/>
        <w:keepLines w:val="0"/>
        <w:pageBreakBefore w:val="0"/>
        <w:widowControl w:val="0"/>
        <w:numPr>
          <w:ilvl w:val="0"/>
          <w:numId w:val="5"/>
        </w:numPr>
        <w:kinsoku/>
        <w:wordWrap/>
        <w:overflowPunct/>
        <w:topLinePunct w:val="0"/>
        <w:autoSpaceDE/>
        <w:autoSpaceDN/>
        <w:bidi w:val="0"/>
        <w:spacing w:line="560" w:lineRule="exact"/>
        <w:ind w:firstLine="56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效益目标：</w:t>
      </w:r>
    </w:p>
    <w:bookmarkEnd w:id="98"/>
    <w:p>
      <w:pPr>
        <w:pStyle w:val="2"/>
        <w:keepNext w:val="0"/>
        <w:keepLines w:val="0"/>
        <w:pageBreakBefore w:val="0"/>
        <w:widowControl w:val="0"/>
        <w:kinsoku/>
        <w:wordWrap/>
        <w:overflowPunct/>
        <w:topLinePunct w:val="0"/>
        <w:autoSpaceDE/>
        <w:autoSpaceDN/>
        <w:bidi w:val="0"/>
        <w:spacing w:line="560" w:lineRule="exact"/>
        <w:ind w:firstLine="32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经济效益指标：</w:t>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入户电子企业创造就业人数增加收入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≧1500元/人</w:t>
      </w:r>
      <w:r>
        <w:rPr>
          <w:rFonts w:hint="eastAsia" w:ascii="仿宋_GB2312" w:hAnsi="仿宋_GB2312" w:eastAsia="仿宋_GB2312" w:cs="仿宋_GB2312"/>
          <w:sz w:val="32"/>
          <w:szCs w:val="32"/>
        </w:rPr>
        <w:tab/>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享受财政资金补贴企业（前二年内）总体营业额较上年增长情况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pStyle w:val="2"/>
        <w:keepNext w:val="0"/>
        <w:keepLines w:val="0"/>
        <w:pageBreakBefore w:val="0"/>
        <w:widowControl w:val="0"/>
        <w:kinsoku/>
        <w:wordWrap/>
        <w:overflowPunct/>
        <w:topLinePunct w:val="0"/>
        <w:autoSpaceDE/>
        <w:autoSpaceDN/>
        <w:bidi w:val="0"/>
        <w:spacing w:line="560" w:lineRule="exact"/>
        <w:ind w:firstLine="32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社会效益指标：</w:t>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有效吸收喀什籍就业人数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≧500人/年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加强对企业上市工作的支持和引导</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有效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促进经济开发区市场活力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有效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pStyle w:val="2"/>
        <w:keepNext w:val="0"/>
        <w:keepLines w:val="0"/>
        <w:pageBreakBefore w:val="0"/>
        <w:widowControl w:val="0"/>
        <w:kinsoku/>
        <w:wordWrap/>
        <w:overflowPunct/>
        <w:topLinePunct w:val="0"/>
        <w:autoSpaceDE/>
        <w:autoSpaceDN/>
        <w:bidi w:val="0"/>
        <w:spacing w:line="560" w:lineRule="exact"/>
        <w:ind w:firstLine="321"/>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可持续影响指标：</w:t>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提升经济开发区政府正面影响力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长期</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spacing w:line="560" w:lineRule="exact"/>
        <w:ind w:firstLine="321" w:firstLineChars="1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满意度指标：</w:t>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享受财政补贴政策的企业对财政补贴政策的满意度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≧95%</w:t>
      </w: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宋体"/>
          <w:sz w:val="32"/>
          <w:szCs w:val="32"/>
        </w:rPr>
      </w:pPr>
      <w:bookmarkStart w:id="99" w:name="_Toc14455"/>
      <w:r>
        <w:rPr>
          <w:rFonts w:hint="eastAsia" w:ascii="黑体" w:hAnsi="黑体" w:eastAsia="黑体" w:cs="宋体"/>
          <w:sz w:val="32"/>
          <w:szCs w:val="32"/>
        </w:rPr>
        <w:t>二、评价工作简述</w:t>
      </w:r>
      <w:bookmarkEnd w:id="9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bookmarkStart w:id="100" w:name="_Toc31583"/>
      <w:bookmarkStart w:id="101" w:name="_Toc18312"/>
      <w:bookmarkStart w:id="102" w:name="_Toc22475"/>
      <w:bookmarkStart w:id="103" w:name="_Toc31627"/>
      <w:bookmarkStart w:id="104" w:name="_Toc24354"/>
      <w:r>
        <w:rPr>
          <w:rFonts w:hint="eastAsia" w:ascii="仿宋_GB2312" w:hAnsi="仿宋" w:eastAsia="仿宋_GB2312" w:cs="宋体"/>
          <w:sz w:val="32"/>
          <w:szCs w:val="32"/>
        </w:rPr>
        <w:t>为更好地保障绩效评价工作的顺利实施，根据《财政支出绩效评价管理暂行办法》（财预〔2011〕285号）、《自治区财政支出绩效评价管理暂行办法》（新财预〔2018〕189号）等文件规定，评价机构成立绩效评价组（以下简称“评价组”）对专项资金投入、资金使用和资金使用效益等方面进行了绩效评价。</w:t>
      </w:r>
      <w:bookmarkEnd w:id="100"/>
      <w:bookmarkEnd w:id="101"/>
      <w:bookmarkEnd w:id="102"/>
      <w:bookmarkEnd w:id="103"/>
      <w:bookmarkEnd w:id="104"/>
    </w:p>
    <w:p>
      <w:pPr>
        <w:pStyle w:val="2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Chars="0"/>
        <w:textAlignment w:val="auto"/>
        <w:rPr>
          <w:rFonts w:ascii="仿宋_GB2312" w:hAnsi="仿宋" w:eastAsia="仿宋_GB2312" w:cs="宋体"/>
          <w:b/>
          <w:bCs/>
          <w:vanish/>
          <w:sz w:val="32"/>
          <w:szCs w:val="32"/>
        </w:rPr>
      </w:pPr>
      <w:r>
        <w:rPr>
          <w:rFonts w:hint="eastAsia" w:ascii="仿宋_GB2312" w:hAnsi="仿宋" w:eastAsia="仿宋_GB2312" w:cs="宋体"/>
          <w:b/>
          <w:bCs/>
          <w:vanish/>
          <w:sz w:val="32"/>
          <w:szCs w:val="32"/>
        </w:rPr>
        <w:t>评价工作简述</w:t>
      </w:r>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outlineLvl w:val="1"/>
        <w:rPr>
          <w:rFonts w:ascii="仿宋_GB2312" w:hAnsi="仿宋" w:eastAsia="仿宋_GB2312"/>
          <w:b/>
          <w:sz w:val="32"/>
        </w:rPr>
      </w:pPr>
      <w:bookmarkStart w:id="105" w:name="_Toc10060"/>
      <w:bookmarkStart w:id="106" w:name="_Toc30621"/>
      <w:bookmarkStart w:id="107" w:name="_Toc20573"/>
      <w:bookmarkStart w:id="108" w:name="_Toc10496"/>
      <w:bookmarkStart w:id="109" w:name="_Toc2817"/>
      <w:bookmarkStart w:id="110" w:name="_Toc15885"/>
      <w:bookmarkStart w:id="111" w:name="_Toc16473"/>
      <w:r>
        <w:rPr>
          <w:rFonts w:hint="eastAsia" w:ascii="仿宋_GB2312" w:hAnsi="仿宋" w:eastAsia="仿宋_GB2312"/>
          <w:b/>
          <w:sz w:val="32"/>
        </w:rPr>
        <w:t>（一）评价目的</w:t>
      </w:r>
      <w:bookmarkEnd w:id="105"/>
      <w:bookmarkEnd w:id="106"/>
      <w:bookmarkEnd w:id="107"/>
      <w:bookmarkEnd w:id="108"/>
      <w:bookmarkEnd w:id="109"/>
      <w:bookmarkEnd w:id="11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按照新疆</w:t>
      </w:r>
      <w:r>
        <w:rPr>
          <w:rFonts w:hint="eastAsia" w:ascii="仿宋_GB2312" w:hAnsi="仿宋" w:eastAsia="仿宋_GB2312" w:cs="宋体"/>
          <w:sz w:val="32"/>
          <w:szCs w:val="32"/>
          <w:lang w:val="en-US" w:eastAsia="zh-CN"/>
        </w:rPr>
        <w:t>维吾尔</w:t>
      </w:r>
      <w:r>
        <w:rPr>
          <w:rFonts w:hint="eastAsia" w:ascii="仿宋_GB2312" w:hAnsi="仿宋" w:eastAsia="仿宋_GB2312" w:cs="宋体"/>
          <w:sz w:val="32"/>
          <w:szCs w:val="32"/>
        </w:rPr>
        <w:t>自治区财政厅和喀什地区财政局“加强财政支出管理，强化支出责任，建立科学、合理的财政支出绩效评价管理体系，提高财政资金使用效益”的要求，通过绩效评价，促进专项单位总结经验、发现问题、改进工作，进一步加强专项管理，提高资金使用效益。</w:t>
      </w:r>
      <w:bookmarkEnd w:id="111"/>
    </w:p>
    <w:p>
      <w:pPr>
        <w:pStyle w:val="26"/>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420" w:leftChars="200"/>
        <w:textAlignment w:val="auto"/>
        <w:outlineLvl w:val="1"/>
        <w:rPr>
          <w:rFonts w:ascii="仿宋_GB2312" w:hAnsi="仿宋" w:eastAsia="仿宋_GB2312" w:cs="宋体"/>
          <w:b/>
          <w:bCs/>
          <w:sz w:val="32"/>
          <w:szCs w:val="32"/>
        </w:rPr>
      </w:pPr>
      <w:bookmarkStart w:id="112" w:name="_Toc3459"/>
      <w:bookmarkStart w:id="113" w:name="_Toc27389265"/>
      <w:bookmarkStart w:id="114" w:name="_Toc17966"/>
      <w:bookmarkStart w:id="115" w:name="_Toc8921"/>
      <w:bookmarkStart w:id="116" w:name="_Toc26927"/>
      <w:bookmarkStart w:id="117" w:name="_Toc402181871"/>
      <w:bookmarkStart w:id="118" w:name="_Toc30457"/>
      <w:bookmarkStart w:id="119" w:name="_Toc21014"/>
      <w:bookmarkStart w:id="120" w:name="_Toc1165"/>
      <w:bookmarkStart w:id="121" w:name="_Toc25659"/>
      <w:bookmarkStart w:id="122" w:name="_Toc19044"/>
      <w:bookmarkStart w:id="123" w:name="_Toc7665"/>
      <w:bookmarkStart w:id="124" w:name="_Toc13635"/>
      <w:bookmarkStart w:id="125" w:name="_Hlk28211269"/>
      <w:r>
        <w:rPr>
          <w:rFonts w:hint="eastAsia" w:ascii="仿宋_GB2312" w:hAnsi="仿宋" w:eastAsia="仿宋_GB2312" w:cs="宋体"/>
          <w:b/>
          <w:bCs/>
          <w:sz w:val="32"/>
          <w:szCs w:val="32"/>
        </w:rPr>
        <w:t>（二）绩效评价工作方案制定思</w:t>
      </w:r>
      <w:bookmarkStart w:id="425" w:name="_GoBack"/>
      <w:bookmarkEnd w:id="425"/>
      <w:r>
        <w:rPr>
          <w:rFonts w:hint="eastAsia" w:ascii="仿宋_GB2312" w:hAnsi="仿宋" w:eastAsia="仿宋_GB2312" w:cs="宋体"/>
          <w:b/>
          <w:bCs/>
          <w:sz w:val="32"/>
          <w:szCs w:val="32"/>
        </w:rPr>
        <w:t>路</w:t>
      </w:r>
      <w:bookmarkEnd w:id="112"/>
      <w:bookmarkEnd w:id="113"/>
      <w:bookmarkEnd w:id="114"/>
      <w:bookmarkEnd w:id="115"/>
      <w:bookmarkEnd w:id="116"/>
      <w:bookmarkEnd w:id="117"/>
      <w:bookmarkEnd w:id="118"/>
      <w:bookmarkEnd w:id="119"/>
      <w:bookmarkEnd w:id="120"/>
      <w:bookmarkEnd w:id="121"/>
      <w:bookmarkEnd w:id="122"/>
      <w:bookmarkEnd w:id="123"/>
      <w:bookmarkEnd w:id="124"/>
    </w:p>
    <w:bookmarkEnd w:id="125"/>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rPr>
      </w:pPr>
      <w:bookmarkStart w:id="126" w:name="_Hlk28211337"/>
      <w:r>
        <w:rPr>
          <w:rFonts w:hint="eastAsia" w:ascii="仿宋_GB2312" w:hAnsi="仿宋_GB2312" w:eastAsia="仿宋_GB2312" w:cs="仿宋_GB2312"/>
          <w:sz w:val="32"/>
          <w:szCs w:val="32"/>
        </w:rPr>
        <w:t>本次评价从项目决策（包括战略目标适应性、立项合理性）、项目管理（包括投入管理、财务管理、项目实施）和项目绩效（包括项目产出、项目结果、能力建设及可持续影响）三个维度进行评价。评价对象为电子类产业扶持经费项目，评价核心为专项资金的支出完成情况和效果。</w:t>
      </w:r>
      <w:bookmarkEnd w:id="126"/>
    </w:p>
    <w:p>
      <w:pPr>
        <w:pStyle w:val="2"/>
        <w:keepNext w:val="0"/>
        <w:keepLines w:val="0"/>
        <w:pageBreakBefore w:val="0"/>
        <w:widowControl w:val="0"/>
        <w:kinsoku/>
        <w:wordWrap/>
        <w:overflowPunct/>
        <w:topLinePunct w:val="0"/>
        <w:autoSpaceDE/>
        <w:autoSpaceDN/>
        <w:bidi w:val="0"/>
        <w:spacing w:line="560" w:lineRule="exact"/>
        <w:ind w:firstLine="321"/>
        <w:textAlignment w:val="auto"/>
        <w:outlineLvl w:val="1"/>
      </w:pPr>
      <w:bookmarkStart w:id="127" w:name="_Toc15247"/>
      <w:bookmarkStart w:id="128" w:name="_Toc1067"/>
      <w:bookmarkStart w:id="129" w:name="_Toc11159"/>
      <w:bookmarkStart w:id="130" w:name="_Toc16197"/>
      <w:r>
        <w:rPr>
          <w:rFonts w:hint="eastAsia" w:ascii="仿宋_GB2312" w:hAnsi="仿宋" w:eastAsia="仿宋_GB2312"/>
          <w:b/>
          <w:sz w:val="32"/>
        </w:rPr>
        <w:t>（三）评价原则</w:t>
      </w:r>
      <w:bookmarkEnd w:id="127"/>
      <w:bookmarkEnd w:id="128"/>
      <w:bookmarkEnd w:id="129"/>
      <w:bookmarkEnd w:id="13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bookmarkStart w:id="131" w:name="_Toc7055"/>
      <w:r>
        <w:rPr>
          <w:rFonts w:hint="eastAsia" w:ascii="仿宋_GB2312" w:hAnsi="仿宋" w:eastAsia="仿宋_GB2312" w:cs="宋体"/>
          <w:sz w:val="32"/>
          <w:szCs w:val="32"/>
        </w:rPr>
        <w:t>评价组本着科学规范、公开公正、绩效相关的原则，采用全面评价和重点评价相结合、现场评价和</w:t>
      </w:r>
      <w:r>
        <w:rPr>
          <w:rFonts w:hint="eastAsia" w:ascii="仿宋_GB2312" w:hAnsi="仿宋" w:eastAsia="仿宋_GB2312" w:cs="宋体"/>
          <w:color w:val="auto"/>
          <w:sz w:val="32"/>
          <w:szCs w:val="32"/>
        </w:rPr>
        <w:t>实地走访相</w:t>
      </w:r>
      <w:r>
        <w:rPr>
          <w:rFonts w:hint="eastAsia" w:ascii="仿宋_GB2312" w:hAnsi="仿宋" w:eastAsia="仿宋_GB2312" w:cs="宋体"/>
          <w:sz w:val="32"/>
          <w:szCs w:val="32"/>
        </w:rPr>
        <w:t>结合的方式进行评价。</w:t>
      </w:r>
      <w:bookmarkEnd w:id="131"/>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outlineLvl w:val="1"/>
        <w:rPr>
          <w:rFonts w:ascii="仿宋_GB2312" w:hAnsi="仿宋" w:eastAsia="仿宋_GB2312"/>
          <w:b/>
          <w:sz w:val="32"/>
        </w:rPr>
      </w:pPr>
      <w:bookmarkStart w:id="132" w:name="_Toc14329"/>
      <w:bookmarkStart w:id="133" w:name="_Toc12456"/>
      <w:bookmarkStart w:id="134" w:name="_Toc1135"/>
      <w:bookmarkStart w:id="135" w:name="_Toc8046"/>
      <w:bookmarkStart w:id="136" w:name="_Toc19121"/>
      <w:bookmarkStart w:id="137" w:name="_Toc9264"/>
      <w:bookmarkStart w:id="138" w:name="_Toc29379"/>
      <w:r>
        <w:rPr>
          <w:rFonts w:hint="eastAsia" w:ascii="仿宋_GB2312" w:hAnsi="仿宋" w:eastAsia="仿宋_GB2312"/>
          <w:b/>
          <w:sz w:val="32"/>
        </w:rPr>
        <w:t>（四）评价方法</w:t>
      </w:r>
      <w:bookmarkEnd w:id="132"/>
      <w:bookmarkEnd w:id="133"/>
      <w:bookmarkEnd w:id="134"/>
      <w:bookmarkEnd w:id="135"/>
      <w:bookmarkEnd w:id="136"/>
      <w:bookmarkEnd w:id="13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运用成本效益分析法、因素分析法等分析方法，对专项资金项目决策、项目管理、项目绩效三个方面进行综合评价。</w:t>
      </w:r>
      <w:bookmarkEnd w:id="138"/>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outlineLvl w:val="1"/>
        <w:rPr>
          <w:rFonts w:ascii="仿宋_GB2312" w:hAnsi="仿宋" w:eastAsia="仿宋_GB2312"/>
          <w:b/>
          <w:sz w:val="32"/>
        </w:rPr>
      </w:pPr>
      <w:bookmarkStart w:id="139" w:name="_Toc30392"/>
      <w:bookmarkStart w:id="140" w:name="_Toc24794"/>
      <w:bookmarkStart w:id="141" w:name="_Toc15618"/>
      <w:bookmarkStart w:id="142" w:name="_Toc7502"/>
      <w:bookmarkStart w:id="143" w:name="_Toc21648"/>
      <w:bookmarkStart w:id="144" w:name="_Toc5647"/>
      <w:bookmarkStart w:id="145" w:name="_Toc31963"/>
      <w:r>
        <w:rPr>
          <w:rFonts w:hint="eastAsia" w:ascii="仿宋_GB2312" w:hAnsi="仿宋" w:eastAsia="仿宋_GB2312"/>
          <w:b/>
          <w:sz w:val="32"/>
        </w:rPr>
        <w:t>（五）指标体系</w:t>
      </w:r>
      <w:bookmarkEnd w:id="139"/>
      <w:bookmarkEnd w:id="140"/>
      <w:bookmarkEnd w:id="141"/>
      <w:bookmarkEnd w:id="142"/>
      <w:bookmarkEnd w:id="143"/>
      <w:bookmarkEnd w:id="14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color w:val="auto"/>
          <w:sz w:val="32"/>
          <w:szCs w:val="32"/>
        </w:rPr>
        <w:t>根据《预算绩效评价共性指标体系框架》（财预〔2013〕53号）</w:t>
      </w:r>
      <w:r>
        <w:rPr>
          <w:rFonts w:hint="eastAsia" w:ascii="仿宋_GB2312" w:hAnsi="仿宋" w:eastAsia="仿宋_GB2312" w:cs="宋体"/>
          <w:sz w:val="32"/>
          <w:szCs w:val="32"/>
        </w:rPr>
        <w:t>等相关文件精神，结合专项特点，在与专家组、项目单位充分协商的基础上，评价组细化了该专项的绩效评价指标体系，详见附件1。</w:t>
      </w:r>
      <w:bookmarkEnd w:id="145"/>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outlineLvl w:val="1"/>
        <w:rPr>
          <w:rFonts w:ascii="仿宋_GB2312" w:hAnsi="仿宋" w:eastAsia="仿宋_GB2312"/>
          <w:b/>
          <w:sz w:val="32"/>
        </w:rPr>
      </w:pPr>
      <w:bookmarkStart w:id="146" w:name="_Toc31994"/>
      <w:bookmarkStart w:id="147" w:name="_Toc5291"/>
      <w:bookmarkStart w:id="148" w:name="_Toc13813"/>
      <w:bookmarkStart w:id="149" w:name="_Toc9688"/>
      <w:bookmarkStart w:id="150" w:name="_Toc12014"/>
      <w:bookmarkStart w:id="151" w:name="_Toc28692"/>
      <w:bookmarkStart w:id="152" w:name="_Toc934"/>
      <w:r>
        <w:rPr>
          <w:rFonts w:hint="eastAsia" w:ascii="仿宋_GB2312" w:hAnsi="仿宋" w:eastAsia="仿宋_GB2312"/>
          <w:b/>
          <w:sz w:val="32"/>
        </w:rPr>
        <w:t>（六）等级划分</w:t>
      </w:r>
      <w:bookmarkEnd w:id="146"/>
      <w:bookmarkEnd w:id="147"/>
      <w:bookmarkEnd w:id="148"/>
      <w:bookmarkEnd w:id="149"/>
      <w:bookmarkEnd w:id="150"/>
      <w:bookmarkEnd w:id="15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本次绩效评价结果实施百分制和四级分类。满分为100分，其中项目决策25分，项目管理30分，项目绩效45分。评价结果分为优秀、良好、一般、较差四个等级。</w:t>
      </w:r>
      <w:bookmarkEnd w:id="15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bookmarkStart w:id="153" w:name="_Toc30232"/>
      <w:r>
        <w:rPr>
          <w:rFonts w:hint="eastAsia" w:ascii="仿宋_GB2312" w:hAnsi="仿宋" w:eastAsia="仿宋_GB2312" w:cs="宋体"/>
          <w:sz w:val="32"/>
          <w:szCs w:val="32"/>
        </w:rPr>
        <w:t>四个级别分别是：</w:t>
      </w:r>
      <w:bookmarkEnd w:id="153"/>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 w:eastAsia="仿宋_GB2312" w:cs="宋体"/>
          <w:sz w:val="32"/>
          <w:szCs w:val="32"/>
        </w:rPr>
      </w:pPr>
      <w:bookmarkStart w:id="154" w:name="_Toc18958"/>
      <w:r>
        <w:rPr>
          <w:rFonts w:hint="eastAsia" w:ascii="仿宋_GB2312" w:hAnsi="仿宋" w:eastAsia="仿宋_GB2312" w:cs="宋体"/>
          <w:sz w:val="32"/>
          <w:szCs w:val="32"/>
        </w:rPr>
        <w:t>优秀（90分（含）—100分）；</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 w:eastAsia="仿宋_GB2312" w:cs="宋体"/>
          <w:sz w:val="32"/>
          <w:szCs w:val="32"/>
        </w:rPr>
      </w:pPr>
      <w:r>
        <w:rPr>
          <w:rFonts w:hint="eastAsia" w:ascii="仿宋_GB2312" w:hAnsi="仿宋" w:eastAsia="仿宋_GB2312" w:cs="宋体"/>
          <w:sz w:val="32"/>
          <w:szCs w:val="32"/>
        </w:rPr>
        <w:t>良好（80分（含）—90分（不含））；</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 w:eastAsia="仿宋_GB2312" w:cs="宋体"/>
          <w:sz w:val="32"/>
          <w:szCs w:val="32"/>
        </w:rPr>
      </w:pPr>
      <w:r>
        <w:rPr>
          <w:rFonts w:hint="eastAsia" w:ascii="仿宋_GB2312" w:hAnsi="仿宋" w:eastAsia="仿宋_GB2312" w:cs="宋体"/>
          <w:sz w:val="32"/>
          <w:szCs w:val="32"/>
        </w:rPr>
        <w:t>一般（70分（含）—80分（不含））；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较差（60分（含）—70分（不含））。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对在项目进行绩效评价的过程中，如果实施单位有弄虚作假、瞒报谎报情况之行为，绩效评价组将如实上报至</w:t>
      </w:r>
      <w:r>
        <w:rPr>
          <w:rFonts w:hint="eastAsia" w:ascii="仿宋_GB2312" w:hAnsi="仿宋" w:eastAsia="仿宋_GB2312" w:cs="宋体"/>
          <w:sz w:val="32"/>
          <w:szCs w:val="32"/>
          <w:lang w:val="en-US" w:eastAsia="zh-CN"/>
        </w:rPr>
        <w:t>经济开发区</w:t>
      </w:r>
      <w:r>
        <w:rPr>
          <w:rFonts w:hint="eastAsia" w:ascii="仿宋_GB2312" w:hAnsi="仿宋" w:eastAsia="仿宋_GB2312" w:cs="宋体"/>
          <w:sz w:val="32"/>
          <w:szCs w:val="32"/>
        </w:rPr>
        <w:t>财政局。</w:t>
      </w:r>
      <w:bookmarkEnd w:id="154"/>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outlineLvl w:val="1"/>
        <w:rPr>
          <w:rFonts w:ascii="仿宋_GB2312" w:hAnsi="仿宋" w:eastAsia="仿宋_GB2312"/>
          <w:b/>
          <w:sz w:val="32"/>
        </w:rPr>
      </w:pPr>
      <w:bookmarkStart w:id="155" w:name="_Toc11146"/>
      <w:bookmarkStart w:id="156" w:name="_Toc25658"/>
      <w:bookmarkStart w:id="157" w:name="_Toc19298"/>
      <w:bookmarkStart w:id="158" w:name="_Toc12545"/>
      <w:bookmarkStart w:id="159" w:name="_Toc32583"/>
      <w:bookmarkStart w:id="160" w:name="_Toc26043"/>
      <w:bookmarkStart w:id="161" w:name="_Hlk28211761"/>
      <w:r>
        <w:rPr>
          <w:rFonts w:hint="eastAsia" w:ascii="仿宋_GB2312" w:hAnsi="仿宋" w:eastAsia="仿宋_GB2312"/>
          <w:b/>
          <w:sz w:val="32"/>
        </w:rPr>
        <w:t>（七）评价工作实施情况</w:t>
      </w:r>
      <w:bookmarkEnd w:id="155"/>
      <w:bookmarkEnd w:id="156"/>
      <w:bookmarkEnd w:id="157"/>
      <w:bookmarkEnd w:id="158"/>
      <w:bookmarkEnd w:id="159"/>
      <w:bookmarkEnd w:id="160"/>
    </w:p>
    <w:bookmarkEnd w:id="161"/>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outlineLvl w:val="2"/>
        <w:rPr>
          <w:rFonts w:ascii="仿宋_GB2312" w:hAnsi="仿宋" w:eastAsia="仿宋_GB2312"/>
          <w:b/>
          <w:sz w:val="32"/>
        </w:rPr>
      </w:pPr>
      <w:bookmarkStart w:id="162" w:name="_Toc31544"/>
      <w:bookmarkStart w:id="163" w:name="_Toc15212"/>
      <w:bookmarkStart w:id="164" w:name="_Toc27331"/>
      <w:bookmarkStart w:id="165" w:name="_Toc983"/>
      <w:bookmarkStart w:id="166" w:name="_Toc12973"/>
      <w:bookmarkStart w:id="167" w:name="_Toc4450"/>
      <w:bookmarkStart w:id="168" w:name="_Toc25312"/>
      <w:r>
        <w:rPr>
          <w:rFonts w:hint="eastAsia" w:ascii="仿宋_GB2312" w:hAnsi="仿宋" w:eastAsia="仿宋_GB2312"/>
          <w:b/>
          <w:sz w:val="32"/>
        </w:rPr>
        <w:t>1.评价工作程序和时间安排</w:t>
      </w:r>
      <w:bookmarkEnd w:id="162"/>
      <w:bookmarkEnd w:id="163"/>
      <w:bookmarkEnd w:id="164"/>
      <w:bookmarkEnd w:id="165"/>
      <w:bookmarkEnd w:id="166"/>
      <w:bookmarkEnd w:id="167"/>
      <w:bookmarkEnd w:id="168"/>
    </w:p>
    <w:p>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ascii="Times New Roman" w:hAnsi="Times New Roman" w:cs="Times New Roman"/>
          <w:sz w:val="32"/>
          <w:szCs w:val="32"/>
        </w:rPr>
      </w:pPr>
      <w:r>
        <w:rPr>
          <w:rFonts w:hint="eastAsia" w:ascii="仿宋_GB2312" w:hAnsi="仿宋" w:eastAsia="仿宋_GB2312" w:cs="宋体"/>
          <w:sz w:val="32"/>
          <w:szCs w:val="32"/>
        </w:rPr>
        <w:t>本次绩效自评各阶段具体工作内容及时间进度安排详见表3：</w:t>
      </w:r>
    </w:p>
    <w:p>
      <w:pPr>
        <w:pStyle w:val="26"/>
        <w:keepNext w:val="0"/>
        <w:keepLines w:val="0"/>
        <w:pageBreakBefore w:val="0"/>
        <w:widowControl w:val="0"/>
        <w:kinsoku/>
        <w:wordWrap/>
        <w:overflowPunct/>
        <w:topLinePunct w:val="0"/>
        <w:autoSpaceDE/>
        <w:autoSpaceDN/>
        <w:bidi w:val="0"/>
        <w:spacing w:afterLines="50" w:line="560" w:lineRule="exact"/>
        <w:ind w:left="425" w:firstLine="0" w:firstLineChars="0"/>
        <w:jc w:val="center"/>
        <w:textAlignment w:val="auto"/>
        <w:rPr>
          <w:rFonts w:hint="eastAsia" w:ascii="仿宋_GB2312" w:hAnsi="仿宋_GB2312" w:eastAsia="仿宋_GB2312" w:cs="仿宋_GB2312"/>
          <w:sz w:val="32"/>
          <w:szCs w:val="32"/>
        </w:rPr>
      </w:pPr>
      <w:bookmarkStart w:id="169" w:name="_Toc9542_WPSOffice_Level2"/>
      <w:bookmarkStart w:id="170" w:name="_Toc427_WPSOffice_Level2"/>
      <w:r>
        <w:rPr>
          <w:rFonts w:hint="eastAsia" w:ascii="仿宋_GB2312" w:hAnsi="仿宋_GB2312" w:eastAsia="仿宋_GB2312" w:cs="仿宋_GB2312"/>
          <w:sz w:val="32"/>
          <w:szCs w:val="32"/>
        </w:rPr>
        <w:t>表3：绩效评价工作程序和时间安排表</w:t>
      </w:r>
      <w:bookmarkEnd w:id="169"/>
      <w:bookmarkEnd w:id="170"/>
    </w:p>
    <w:tbl>
      <w:tblPr>
        <w:tblStyle w:val="16"/>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573"/>
        <w:gridCol w:w="4487"/>
        <w:gridCol w:w="153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7" w:type="dxa"/>
            <w:shd w:val="clear" w:color="auto" w:fill="C0C0C0"/>
            <w:vAlign w:val="center"/>
          </w:tcPr>
          <w:p>
            <w:pPr>
              <w:adjustRightInd w:val="0"/>
              <w:snapToGrid w:val="0"/>
              <w:jc w:val="distribute"/>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阶段</w:t>
            </w:r>
          </w:p>
          <w:p>
            <w:pPr>
              <w:adjustRightInd w:val="0"/>
              <w:snapToGrid w:val="0"/>
              <w:jc w:val="distribute"/>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安排</w:t>
            </w:r>
          </w:p>
        </w:tc>
        <w:tc>
          <w:tcPr>
            <w:tcW w:w="5060" w:type="dxa"/>
            <w:gridSpan w:val="2"/>
            <w:shd w:val="clear" w:color="auto" w:fill="C0C0C0"/>
            <w:vAlign w:val="center"/>
          </w:tcPr>
          <w:p>
            <w:pPr>
              <w:adjustRightInd w:val="0"/>
              <w:snapToGrid w:val="0"/>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工作内容</w:t>
            </w:r>
          </w:p>
        </w:tc>
        <w:tc>
          <w:tcPr>
            <w:tcW w:w="1535" w:type="dxa"/>
            <w:shd w:val="clear" w:color="auto" w:fill="C0C0C0"/>
            <w:vAlign w:val="center"/>
          </w:tcPr>
          <w:p>
            <w:pPr>
              <w:adjustRightInd w:val="0"/>
              <w:snapToGrid w:val="0"/>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进度安排</w:t>
            </w:r>
          </w:p>
        </w:tc>
        <w:tc>
          <w:tcPr>
            <w:tcW w:w="1264" w:type="dxa"/>
            <w:shd w:val="clear" w:color="auto" w:fill="C0C0C0"/>
            <w:vAlign w:val="center"/>
          </w:tcPr>
          <w:p>
            <w:pPr>
              <w:adjustRightInd w:val="0"/>
              <w:snapToGrid w:val="0"/>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参与方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17" w:type="dxa"/>
            <w:vMerge w:val="restart"/>
            <w:vAlign w:val="center"/>
          </w:tcPr>
          <w:p>
            <w:pPr>
              <w:adjustRightInd w:val="0"/>
              <w:snapToGrid w:val="0"/>
              <w:jc w:val="center"/>
              <w:rPr>
                <w:rFonts w:hint="eastAsia" w:ascii="仿宋_GB2312" w:hAnsi="仿宋_GB2312" w:eastAsia="仿宋_GB2312" w:cs="仿宋_GB2312"/>
                <w:b/>
                <w:bCs/>
                <w:sz w:val="20"/>
                <w:szCs w:val="20"/>
              </w:rPr>
            </w:pPr>
            <w:r>
              <w:rPr>
                <w:rFonts w:hint="eastAsia" w:ascii="仿宋_GB2312" w:hAnsi="仿宋_GB2312" w:eastAsia="仿宋_GB2312" w:cs="仿宋_GB2312"/>
                <w:b/>
                <w:spacing w:val="40"/>
                <w:sz w:val="20"/>
                <w:szCs w:val="20"/>
              </w:rPr>
              <w:t>评价准备阶段</w:t>
            </w:r>
          </w:p>
        </w:tc>
        <w:tc>
          <w:tcPr>
            <w:tcW w:w="5060" w:type="dxa"/>
            <w:gridSpan w:val="2"/>
            <w:vAlign w:val="center"/>
          </w:tcPr>
          <w:p>
            <w:pPr>
              <w:adjustRightInd w:val="0"/>
              <w:snapToGrid w:val="0"/>
              <w:jc w:val="left"/>
              <w:rPr>
                <w:rFonts w:hint="eastAsia" w:ascii="仿宋_GB2312" w:hAnsi="仿宋_GB2312" w:eastAsia="仿宋_GB2312" w:cs="仿宋_GB2312"/>
                <w:b/>
                <w:bCs/>
                <w:sz w:val="20"/>
                <w:szCs w:val="20"/>
              </w:rPr>
            </w:pPr>
            <w:r>
              <w:rPr>
                <w:rFonts w:hint="eastAsia" w:ascii="仿宋_GB2312" w:hAnsi="仿宋_GB2312" w:eastAsia="仿宋_GB2312" w:cs="仿宋_GB2312"/>
                <w:sz w:val="20"/>
                <w:szCs w:val="20"/>
              </w:rPr>
              <w:t>制定《项目实施工作方案》，收集并研究分析项目政策资料，编制指标评价体系和资料清单，并发送被评价单位准备资料。</w:t>
            </w:r>
          </w:p>
        </w:tc>
        <w:tc>
          <w:tcPr>
            <w:tcW w:w="1535" w:type="dxa"/>
            <w:vAlign w:val="center"/>
          </w:tcPr>
          <w:p>
            <w:pPr>
              <w:adjustRightInd w:val="0"/>
              <w:snapToGrid w:val="0"/>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2019.10.28</w:t>
            </w:r>
          </w:p>
        </w:tc>
        <w:tc>
          <w:tcPr>
            <w:tcW w:w="1264" w:type="dxa"/>
            <w:vAlign w:val="center"/>
          </w:tcPr>
          <w:p>
            <w:pPr>
              <w:adjustRightInd w:val="0"/>
              <w:snapToGrid w:val="0"/>
              <w:jc w:val="center"/>
              <w:rPr>
                <w:rFonts w:hint="eastAsia" w:ascii="仿宋_GB2312" w:hAnsi="仿宋_GB2312" w:eastAsia="仿宋_GB2312" w:cs="仿宋_GB2312"/>
                <w:b/>
                <w:bCs/>
                <w:sz w:val="20"/>
                <w:szCs w:val="20"/>
              </w:rPr>
            </w:pPr>
            <w:r>
              <w:rPr>
                <w:rFonts w:hint="eastAsia" w:ascii="仿宋_GB2312" w:hAnsi="仿宋_GB2312" w:eastAsia="仿宋_GB2312" w:cs="仿宋_GB2312"/>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17" w:type="dxa"/>
            <w:vMerge w:val="continue"/>
            <w:vAlign w:val="center"/>
          </w:tcPr>
          <w:p>
            <w:pPr>
              <w:adjustRightInd w:val="0"/>
              <w:snapToGrid w:val="0"/>
              <w:ind w:firstLine="562" w:firstLineChars="200"/>
              <w:jc w:val="center"/>
              <w:rPr>
                <w:rFonts w:hint="eastAsia" w:ascii="仿宋_GB2312" w:hAnsi="仿宋_GB2312" w:eastAsia="仿宋_GB2312" w:cs="仿宋_GB2312"/>
                <w:b/>
                <w:spacing w:val="40"/>
                <w:sz w:val="20"/>
                <w:szCs w:val="20"/>
              </w:rPr>
            </w:pPr>
          </w:p>
        </w:tc>
        <w:tc>
          <w:tcPr>
            <w:tcW w:w="573" w:type="dxa"/>
            <w:vMerge w:val="restart"/>
            <w:vAlign w:val="center"/>
          </w:tcPr>
          <w:p>
            <w:pPr>
              <w:adjustRightInd w:val="0"/>
              <w:snapToGrid w:val="0"/>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编写相关文本</w:t>
            </w:r>
          </w:p>
          <w:p>
            <w:pPr>
              <w:adjustRightInd w:val="0"/>
              <w:snapToGrid w:val="0"/>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w:t>
            </w:r>
          </w:p>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rPr>
              <w:t>准备资料</w:t>
            </w:r>
          </w:p>
        </w:tc>
        <w:tc>
          <w:tcPr>
            <w:tcW w:w="4487" w:type="dxa"/>
            <w:vAlign w:val="center"/>
          </w:tcPr>
          <w:p>
            <w:pPr>
              <w:adjustRightInd w:val="0"/>
              <w:snapToGrid w:val="0"/>
              <w:jc w:val="lef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首轮提交文本及资料：</w:t>
            </w:r>
          </w:p>
          <w:p>
            <w:pPr>
              <w:adjustRightInd w:val="0"/>
              <w:snapToGrid w:val="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1.项目单位提交自评绩效报告；</w:t>
            </w:r>
          </w:p>
          <w:p>
            <w:pPr>
              <w:adjustRightInd w:val="0"/>
              <w:snapToGrid w:val="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2.项目单位按照资料清单要求准备相关资料，提交评价组。</w:t>
            </w:r>
          </w:p>
        </w:tc>
        <w:tc>
          <w:tcPr>
            <w:tcW w:w="1535" w:type="dxa"/>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2019.11.12</w:t>
            </w:r>
          </w:p>
        </w:tc>
        <w:tc>
          <w:tcPr>
            <w:tcW w:w="1264" w:type="dxa"/>
            <w:vMerge w:val="restart"/>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项目单位</w:t>
            </w:r>
          </w:p>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17" w:type="dxa"/>
            <w:vMerge w:val="continue"/>
            <w:vAlign w:val="center"/>
          </w:tcPr>
          <w:p>
            <w:pPr>
              <w:adjustRightInd w:val="0"/>
              <w:snapToGrid w:val="0"/>
              <w:ind w:firstLine="562" w:firstLineChars="200"/>
              <w:jc w:val="center"/>
              <w:rPr>
                <w:rFonts w:hint="eastAsia" w:ascii="仿宋_GB2312" w:hAnsi="仿宋_GB2312" w:eastAsia="仿宋_GB2312" w:cs="仿宋_GB2312"/>
                <w:b/>
                <w:spacing w:val="40"/>
                <w:sz w:val="20"/>
                <w:szCs w:val="20"/>
              </w:rPr>
            </w:pPr>
          </w:p>
        </w:tc>
        <w:tc>
          <w:tcPr>
            <w:tcW w:w="573" w:type="dxa"/>
            <w:vMerge w:val="continue"/>
            <w:vAlign w:val="center"/>
          </w:tcPr>
          <w:p>
            <w:pPr>
              <w:adjustRightInd w:val="0"/>
              <w:snapToGrid w:val="0"/>
              <w:jc w:val="left"/>
              <w:rPr>
                <w:rFonts w:hint="eastAsia" w:ascii="仿宋_GB2312" w:hAnsi="仿宋_GB2312" w:eastAsia="仿宋_GB2312" w:cs="仿宋_GB2312"/>
                <w:sz w:val="20"/>
                <w:szCs w:val="20"/>
              </w:rPr>
            </w:pPr>
          </w:p>
        </w:tc>
        <w:tc>
          <w:tcPr>
            <w:tcW w:w="4487" w:type="dxa"/>
            <w:tcBorders>
              <w:bottom w:val="single" w:color="auto" w:sz="4" w:space="0"/>
            </w:tcBorders>
            <w:vAlign w:val="center"/>
          </w:tcPr>
          <w:p>
            <w:pPr>
              <w:adjustRightInd w:val="0"/>
              <w:snapToGrid w:val="0"/>
              <w:jc w:val="lef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修改文本及补充资料：</w:t>
            </w:r>
          </w:p>
          <w:p>
            <w:pPr>
              <w:adjustRightInd w:val="0"/>
              <w:snapToGrid w:val="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1.评价组提出绩效报告修改意见，并反馈项目单位进行修改；</w:t>
            </w:r>
          </w:p>
          <w:p>
            <w:pPr>
              <w:adjustRightInd w:val="0"/>
              <w:snapToGrid w:val="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2.评价组对资料进行审核，提出补充修改意见。</w:t>
            </w:r>
          </w:p>
        </w:tc>
        <w:tc>
          <w:tcPr>
            <w:tcW w:w="1535" w:type="dxa"/>
            <w:tcBorders>
              <w:bottom w:val="single" w:color="auto" w:sz="4" w:space="0"/>
            </w:tcBorders>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2019.11.15</w:t>
            </w:r>
          </w:p>
        </w:tc>
        <w:tc>
          <w:tcPr>
            <w:tcW w:w="1264" w:type="dxa"/>
            <w:vMerge w:val="continue"/>
            <w:vAlign w:val="center"/>
          </w:tcPr>
          <w:p>
            <w:pPr>
              <w:adjustRightInd w:val="0"/>
              <w:snapToGrid w:val="0"/>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717" w:type="dxa"/>
            <w:vMerge w:val="continue"/>
            <w:shd w:val="clear" w:color="auto" w:fill="auto"/>
            <w:vAlign w:val="center"/>
          </w:tcPr>
          <w:p>
            <w:pPr>
              <w:adjustRightInd w:val="0"/>
              <w:snapToGrid w:val="0"/>
              <w:ind w:firstLine="562" w:firstLineChars="200"/>
              <w:jc w:val="center"/>
              <w:rPr>
                <w:rFonts w:hint="eastAsia" w:ascii="仿宋_GB2312" w:hAnsi="仿宋_GB2312" w:eastAsia="仿宋_GB2312" w:cs="仿宋_GB2312"/>
                <w:b/>
                <w:spacing w:val="40"/>
                <w:sz w:val="20"/>
                <w:szCs w:val="20"/>
              </w:rPr>
            </w:pPr>
          </w:p>
        </w:tc>
        <w:tc>
          <w:tcPr>
            <w:tcW w:w="573" w:type="dxa"/>
            <w:vMerge w:val="continue"/>
            <w:shd w:val="clear" w:color="auto" w:fill="auto"/>
            <w:vAlign w:val="center"/>
          </w:tcPr>
          <w:p>
            <w:pPr>
              <w:adjustRightInd w:val="0"/>
              <w:snapToGrid w:val="0"/>
              <w:spacing w:after="120"/>
              <w:jc w:val="left"/>
              <w:rPr>
                <w:rFonts w:hint="eastAsia" w:ascii="仿宋_GB2312" w:hAnsi="仿宋_GB2312" w:eastAsia="仿宋_GB2312" w:cs="仿宋_GB2312"/>
                <w:b/>
                <w:bCs/>
                <w:sz w:val="20"/>
                <w:szCs w:val="20"/>
              </w:rPr>
            </w:pPr>
          </w:p>
        </w:tc>
        <w:tc>
          <w:tcPr>
            <w:tcW w:w="4487" w:type="dxa"/>
            <w:shd w:val="clear" w:color="auto" w:fill="FFFFFF"/>
            <w:vAlign w:val="center"/>
          </w:tcPr>
          <w:p>
            <w:pPr>
              <w:adjustRightInd w:val="0"/>
              <w:snapToGrid w:val="0"/>
              <w:jc w:val="lef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确定终版文本及资料：</w:t>
            </w:r>
          </w:p>
          <w:p>
            <w:pPr>
              <w:adjustRightInd w:val="0"/>
              <w:snapToGrid w:val="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1.评价组再次审核绩效报告，项目单位参照修改意见进行修改并定稿；</w:t>
            </w:r>
          </w:p>
          <w:p>
            <w:pPr>
              <w:adjustRightInd w:val="0"/>
              <w:snapToGrid w:val="0"/>
              <w:jc w:val="left"/>
              <w:rPr>
                <w:rFonts w:hint="eastAsia" w:ascii="仿宋_GB2312" w:hAnsi="仿宋_GB2312" w:eastAsia="仿宋_GB2312" w:cs="仿宋_GB2312"/>
                <w:b/>
                <w:bCs/>
                <w:sz w:val="20"/>
                <w:szCs w:val="20"/>
              </w:rPr>
            </w:pPr>
            <w:r>
              <w:rPr>
                <w:rFonts w:hint="eastAsia" w:ascii="仿宋_GB2312" w:hAnsi="仿宋_GB2312" w:eastAsia="仿宋_GB2312" w:cs="仿宋_GB2312"/>
                <w:sz w:val="20"/>
                <w:szCs w:val="20"/>
              </w:rPr>
              <w:t>2.项目单位按照补充修改意见完善资料，并将终版资料提交评价组，并签署资料确认单。</w:t>
            </w:r>
          </w:p>
        </w:tc>
        <w:tc>
          <w:tcPr>
            <w:tcW w:w="1535" w:type="dxa"/>
            <w:shd w:val="clear" w:color="auto" w:fill="FFFFFF"/>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2019.11.16</w:t>
            </w:r>
          </w:p>
        </w:tc>
        <w:tc>
          <w:tcPr>
            <w:tcW w:w="1264" w:type="dxa"/>
            <w:vMerge w:val="continue"/>
            <w:vAlign w:val="center"/>
          </w:tcPr>
          <w:p>
            <w:pPr>
              <w:adjustRightInd w:val="0"/>
              <w:snapToGrid w:val="0"/>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17" w:type="dxa"/>
            <w:vMerge w:val="continue"/>
            <w:textDirection w:val="tbRlV"/>
            <w:vAlign w:val="center"/>
          </w:tcPr>
          <w:p>
            <w:pPr>
              <w:adjustRightInd w:val="0"/>
              <w:snapToGrid w:val="0"/>
              <w:ind w:firstLine="562" w:firstLineChars="200"/>
              <w:jc w:val="center"/>
              <w:rPr>
                <w:rFonts w:hint="eastAsia" w:ascii="仿宋_GB2312" w:hAnsi="仿宋_GB2312" w:eastAsia="仿宋_GB2312" w:cs="仿宋_GB2312"/>
                <w:b/>
                <w:spacing w:val="40"/>
                <w:sz w:val="20"/>
                <w:szCs w:val="20"/>
              </w:rPr>
            </w:pPr>
          </w:p>
        </w:tc>
        <w:tc>
          <w:tcPr>
            <w:tcW w:w="5060" w:type="dxa"/>
            <w:gridSpan w:val="2"/>
            <w:vAlign w:val="center"/>
          </w:tcPr>
          <w:p>
            <w:pPr>
              <w:adjustRightInd w:val="0"/>
              <w:snapToGrid w:val="0"/>
              <w:jc w:val="lef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整理、分析资料：</w:t>
            </w:r>
            <w:r>
              <w:rPr>
                <w:rFonts w:hint="eastAsia" w:ascii="仿宋_GB2312" w:hAnsi="仿宋_GB2312" w:eastAsia="仿宋_GB2312" w:cs="仿宋_GB2312"/>
                <w:sz w:val="20"/>
                <w:szCs w:val="20"/>
              </w:rPr>
              <w:t>评价组对所收集资料进行整理、分析，就有关问题与项目单位核实。</w:t>
            </w:r>
          </w:p>
        </w:tc>
        <w:tc>
          <w:tcPr>
            <w:tcW w:w="1535" w:type="dxa"/>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2019.11.18</w:t>
            </w:r>
          </w:p>
        </w:tc>
        <w:tc>
          <w:tcPr>
            <w:tcW w:w="1264" w:type="dxa"/>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评价机构</w:t>
            </w:r>
          </w:p>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17" w:type="dxa"/>
            <w:vMerge w:val="continue"/>
            <w:textDirection w:val="tbRlV"/>
            <w:vAlign w:val="center"/>
          </w:tcPr>
          <w:p>
            <w:pPr>
              <w:adjustRightInd w:val="0"/>
              <w:snapToGrid w:val="0"/>
              <w:ind w:left="113" w:firstLine="562" w:firstLineChars="200"/>
              <w:jc w:val="center"/>
              <w:rPr>
                <w:rFonts w:hint="eastAsia" w:ascii="仿宋_GB2312" w:hAnsi="仿宋_GB2312" w:eastAsia="仿宋_GB2312" w:cs="仿宋_GB2312"/>
                <w:b/>
                <w:spacing w:val="40"/>
                <w:sz w:val="20"/>
                <w:szCs w:val="20"/>
              </w:rPr>
            </w:pPr>
          </w:p>
        </w:tc>
        <w:tc>
          <w:tcPr>
            <w:tcW w:w="5060" w:type="dxa"/>
            <w:gridSpan w:val="2"/>
            <w:tcBorders>
              <w:bottom w:val="single" w:color="auto" w:sz="4" w:space="0"/>
            </w:tcBorders>
            <w:vAlign w:val="center"/>
          </w:tcPr>
          <w:p>
            <w:pPr>
              <w:adjustRightInd w:val="0"/>
              <w:snapToGrid w:val="0"/>
              <w:jc w:val="lef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成立评价工作小组：</w:t>
            </w:r>
            <w:r>
              <w:rPr>
                <w:rFonts w:hint="eastAsia" w:ascii="仿宋_GB2312" w:hAnsi="仿宋_GB2312" w:eastAsia="仿宋_GB2312" w:cs="仿宋_GB2312"/>
                <w:sz w:val="20"/>
                <w:szCs w:val="20"/>
              </w:rPr>
              <w:t>遴选相关业务、财务、管理等组成评价工作小组，并对小组成员进行培训。</w:t>
            </w:r>
          </w:p>
        </w:tc>
        <w:tc>
          <w:tcPr>
            <w:tcW w:w="1535" w:type="dxa"/>
            <w:tcBorders>
              <w:bottom w:val="single" w:color="auto" w:sz="4" w:space="0"/>
            </w:tcBorders>
            <w:vAlign w:val="center"/>
          </w:tcPr>
          <w:p>
            <w:pPr>
              <w:adjustRightInd w:val="0"/>
              <w:snapToGrid w:val="0"/>
              <w:spacing w:before="120" w:after="12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2019.11.20</w:t>
            </w:r>
          </w:p>
        </w:tc>
        <w:tc>
          <w:tcPr>
            <w:tcW w:w="1264" w:type="dxa"/>
            <w:tcBorders>
              <w:bottom w:val="single" w:color="auto" w:sz="4" w:space="0"/>
            </w:tcBorders>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17" w:type="dxa"/>
            <w:textDirection w:val="tbRlV"/>
            <w:vAlign w:val="center"/>
          </w:tcPr>
          <w:p>
            <w:pPr>
              <w:adjustRightInd w:val="0"/>
              <w:snapToGrid w:val="0"/>
              <w:jc w:val="center"/>
              <w:rPr>
                <w:rFonts w:hint="eastAsia" w:ascii="仿宋_GB2312" w:hAnsi="仿宋_GB2312" w:eastAsia="仿宋_GB2312" w:cs="仿宋_GB2312"/>
                <w:b/>
                <w:spacing w:val="40"/>
                <w:sz w:val="20"/>
                <w:szCs w:val="20"/>
              </w:rPr>
            </w:pPr>
            <w:r>
              <w:rPr>
                <w:rFonts w:hint="eastAsia" w:ascii="仿宋_GB2312" w:hAnsi="仿宋_GB2312" w:eastAsia="仿宋_GB2312" w:cs="仿宋_GB2312"/>
                <w:b/>
                <w:spacing w:val="40"/>
                <w:sz w:val="20"/>
                <w:szCs w:val="20"/>
              </w:rPr>
              <w:t>备注</w:t>
            </w:r>
          </w:p>
        </w:tc>
        <w:tc>
          <w:tcPr>
            <w:tcW w:w="5060" w:type="dxa"/>
            <w:gridSpan w:val="2"/>
            <w:tcBorders>
              <w:bottom w:val="single" w:color="auto" w:sz="4" w:space="0"/>
            </w:tcBorders>
            <w:vAlign w:val="center"/>
          </w:tcPr>
          <w:p>
            <w:pPr>
              <w:adjustRightInd w:val="0"/>
              <w:snapToGrid w:val="0"/>
              <w:jc w:val="lef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在正式展开调研前，先选一个近的单位预调研</w:t>
            </w:r>
          </w:p>
        </w:tc>
        <w:tc>
          <w:tcPr>
            <w:tcW w:w="1535" w:type="dxa"/>
            <w:tcBorders>
              <w:bottom w:val="single" w:color="auto" w:sz="4" w:space="0"/>
            </w:tcBorders>
            <w:vAlign w:val="center"/>
          </w:tcPr>
          <w:p>
            <w:pPr>
              <w:adjustRightInd w:val="0"/>
              <w:snapToGrid w:val="0"/>
              <w:spacing w:before="120" w:after="12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2019.11.20</w:t>
            </w:r>
          </w:p>
        </w:tc>
        <w:tc>
          <w:tcPr>
            <w:tcW w:w="1264" w:type="dxa"/>
            <w:tcBorders>
              <w:bottom w:val="single" w:color="auto" w:sz="4" w:space="0"/>
            </w:tcBorders>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17" w:type="dxa"/>
            <w:vMerge w:val="restart"/>
            <w:textDirection w:val="tbRlV"/>
            <w:vAlign w:val="center"/>
          </w:tcPr>
          <w:p>
            <w:pPr>
              <w:adjustRightInd w:val="0"/>
              <w:snapToGrid w:val="0"/>
              <w:ind w:firstLine="281" w:firstLineChars="100"/>
              <w:jc w:val="center"/>
              <w:rPr>
                <w:rFonts w:hint="eastAsia" w:ascii="仿宋_GB2312" w:hAnsi="仿宋_GB2312" w:eastAsia="仿宋_GB2312" w:cs="仿宋_GB2312"/>
                <w:b/>
                <w:spacing w:val="40"/>
                <w:sz w:val="20"/>
                <w:szCs w:val="20"/>
              </w:rPr>
            </w:pPr>
            <w:r>
              <w:rPr>
                <w:rFonts w:hint="eastAsia" w:ascii="仿宋_GB2312" w:hAnsi="仿宋_GB2312" w:eastAsia="仿宋_GB2312" w:cs="仿宋_GB2312"/>
                <w:b/>
                <w:spacing w:val="40"/>
                <w:sz w:val="20"/>
                <w:szCs w:val="20"/>
              </w:rPr>
              <w:t>评价实施阶段</w:t>
            </w:r>
          </w:p>
        </w:tc>
        <w:tc>
          <w:tcPr>
            <w:tcW w:w="5060" w:type="dxa"/>
            <w:gridSpan w:val="2"/>
            <w:tcBorders>
              <w:bottom w:val="single" w:color="auto" w:sz="4" w:space="0"/>
            </w:tcBorders>
            <w:vAlign w:val="center"/>
          </w:tcPr>
          <w:p>
            <w:pPr>
              <w:adjustRightInd w:val="0"/>
              <w:snapToGrid w:val="0"/>
              <w:jc w:val="left"/>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rPr>
              <w:t>现场调研：</w:t>
            </w:r>
            <w:r>
              <w:rPr>
                <w:rFonts w:hint="eastAsia" w:ascii="仿宋_GB2312" w:hAnsi="仿宋_GB2312" w:eastAsia="仿宋_GB2312" w:cs="仿宋_GB2312"/>
                <w:sz w:val="20"/>
                <w:szCs w:val="20"/>
              </w:rPr>
              <w:t>根据项目情况，评价组对项目现场进行调研，核实项目完成情况及资金支出情况。</w:t>
            </w:r>
          </w:p>
        </w:tc>
        <w:tc>
          <w:tcPr>
            <w:tcW w:w="1535" w:type="dxa"/>
            <w:tcBorders>
              <w:bottom w:val="single" w:color="auto" w:sz="4" w:space="0"/>
            </w:tcBorders>
            <w:vAlign w:val="center"/>
          </w:tcPr>
          <w:p>
            <w:pPr>
              <w:adjustRightInd w:val="0"/>
              <w:snapToGrid w:val="0"/>
              <w:spacing w:before="120" w:after="12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2019.11.22</w:t>
            </w:r>
          </w:p>
        </w:tc>
        <w:tc>
          <w:tcPr>
            <w:tcW w:w="1264" w:type="dxa"/>
            <w:tcBorders>
              <w:bottom w:val="single" w:color="auto" w:sz="4" w:space="0"/>
            </w:tcBorders>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项目单位</w:t>
            </w:r>
          </w:p>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17" w:type="dxa"/>
            <w:vMerge w:val="continue"/>
            <w:shd w:val="clear" w:color="auto" w:fill="auto"/>
            <w:textDirection w:val="tbRlV"/>
            <w:vAlign w:val="center"/>
          </w:tcPr>
          <w:p>
            <w:pPr>
              <w:adjustRightInd w:val="0"/>
              <w:snapToGrid w:val="0"/>
              <w:ind w:firstLine="402" w:firstLineChars="200"/>
              <w:jc w:val="center"/>
              <w:rPr>
                <w:rFonts w:hint="eastAsia" w:ascii="仿宋_GB2312" w:hAnsi="仿宋_GB2312" w:eastAsia="仿宋_GB2312" w:cs="仿宋_GB2312"/>
                <w:b/>
                <w:sz w:val="20"/>
                <w:szCs w:val="20"/>
              </w:rPr>
            </w:pPr>
          </w:p>
        </w:tc>
        <w:tc>
          <w:tcPr>
            <w:tcW w:w="5060" w:type="dxa"/>
            <w:gridSpan w:val="2"/>
            <w:shd w:val="clear" w:color="auto" w:fill="FFFFFF"/>
            <w:vAlign w:val="center"/>
          </w:tcPr>
          <w:p>
            <w:pPr>
              <w:adjustRightInd w:val="0"/>
              <w:snapToGrid w:val="0"/>
              <w:jc w:val="lef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专家预备会：</w:t>
            </w:r>
            <w:r>
              <w:rPr>
                <w:rFonts w:hint="eastAsia" w:ascii="仿宋_GB2312" w:hAnsi="仿宋_GB2312" w:eastAsia="仿宋_GB2312" w:cs="仿宋_GB2312"/>
                <w:bCs/>
                <w:sz w:val="20"/>
                <w:szCs w:val="20"/>
              </w:rPr>
              <w:t>评价组与专家，对项目情况进行充分沟通，初步商议项目的评价意见。</w:t>
            </w:r>
          </w:p>
        </w:tc>
        <w:tc>
          <w:tcPr>
            <w:tcW w:w="1535" w:type="dxa"/>
            <w:shd w:val="clear" w:color="auto" w:fill="FFFFFF"/>
            <w:vAlign w:val="center"/>
          </w:tcPr>
          <w:p>
            <w:pPr>
              <w:adjustRightInd w:val="0"/>
              <w:snapToGrid w:val="0"/>
              <w:spacing w:before="120" w:after="12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2019.11.25</w:t>
            </w:r>
          </w:p>
        </w:tc>
        <w:tc>
          <w:tcPr>
            <w:tcW w:w="1264" w:type="dxa"/>
            <w:shd w:val="clear" w:color="auto" w:fill="FFFFFF"/>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评价机构</w:t>
            </w:r>
          </w:p>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17" w:type="dxa"/>
            <w:vMerge w:val="continue"/>
            <w:textDirection w:val="tbRlV"/>
            <w:vAlign w:val="center"/>
          </w:tcPr>
          <w:p>
            <w:pPr>
              <w:adjustRightInd w:val="0"/>
              <w:snapToGrid w:val="0"/>
              <w:ind w:firstLine="402" w:firstLineChars="200"/>
              <w:jc w:val="center"/>
              <w:rPr>
                <w:rFonts w:hint="eastAsia" w:ascii="仿宋_GB2312" w:hAnsi="仿宋_GB2312" w:eastAsia="仿宋_GB2312" w:cs="仿宋_GB2312"/>
                <w:b/>
                <w:sz w:val="20"/>
                <w:szCs w:val="20"/>
              </w:rPr>
            </w:pPr>
          </w:p>
        </w:tc>
        <w:tc>
          <w:tcPr>
            <w:tcW w:w="5060" w:type="dxa"/>
            <w:gridSpan w:val="2"/>
            <w:vAlign w:val="center"/>
          </w:tcPr>
          <w:p>
            <w:pPr>
              <w:adjustRightInd w:val="0"/>
              <w:snapToGrid w:val="0"/>
              <w:jc w:val="lef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现场评价会：</w:t>
            </w:r>
            <w:r>
              <w:rPr>
                <w:rFonts w:hint="eastAsia" w:ascii="仿宋_GB2312" w:hAnsi="仿宋_GB2312" w:eastAsia="仿宋_GB2312" w:cs="仿宋_GB2312"/>
                <w:sz w:val="20"/>
                <w:szCs w:val="20"/>
              </w:rPr>
              <w:t>召开现场评价会议，核实项目执行情况，出具评价意见。</w:t>
            </w:r>
          </w:p>
        </w:tc>
        <w:tc>
          <w:tcPr>
            <w:tcW w:w="1535" w:type="dxa"/>
            <w:vAlign w:val="center"/>
          </w:tcPr>
          <w:p>
            <w:pPr>
              <w:adjustRightInd w:val="0"/>
              <w:snapToGrid w:val="0"/>
              <w:spacing w:before="120" w:after="12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2019.11.25</w:t>
            </w:r>
          </w:p>
        </w:tc>
        <w:tc>
          <w:tcPr>
            <w:tcW w:w="1264" w:type="dxa"/>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评价机构</w:t>
            </w:r>
          </w:p>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项目单位</w:t>
            </w:r>
          </w:p>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17" w:type="dxa"/>
            <w:vMerge w:val="restart"/>
            <w:textDirection w:val="tbRlV"/>
            <w:vAlign w:val="center"/>
          </w:tcPr>
          <w:p>
            <w:pPr>
              <w:adjustRightInd w:val="0"/>
              <w:snapToGrid w:val="0"/>
              <w:ind w:firstLine="120" w:firstLineChars="50"/>
              <w:jc w:val="center"/>
              <w:rPr>
                <w:rFonts w:hint="eastAsia" w:ascii="仿宋_GB2312" w:hAnsi="仿宋_GB2312" w:eastAsia="仿宋_GB2312" w:cs="仿宋_GB2312"/>
                <w:b/>
                <w:spacing w:val="20"/>
                <w:sz w:val="20"/>
                <w:szCs w:val="20"/>
              </w:rPr>
            </w:pPr>
            <w:r>
              <w:rPr>
                <w:rFonts w:hint="eastAsia" w:ascii="仿宋_GB2312" w:hAnsi="仿宋_GB2312" w:eastAsia="仿宋_GB2312" w:cs="仿宋_GB2312"/>
                <w:b/>
                <w:spacing w:val="20"/>
                <w:sz w:val="20"/>
                <w:szCs w:val="20"/>
              </w:rPr>
              <w:t>形成报告阶段</w:t>
            </w:r>
          </w:p>
        </w:tc>
        <w:tc>
          <w:tcPr>
            <w:tcW w:w="5060" w:type="dxa"/>
            <w:gridSpan w:val="2"/>
            <w:vAlign w:val="center"/>
          </w:tcPr>
          <w:p>
            <w:pPr>
              <w:adjustRightInd w:val="0"/>
              <w:snapToGrid w:val="0"/>
              <w:jc w:val="left"/>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rPr>
              <w:t>撰写报告：</w:t>
            </w:r>
            <w:r>
              <w:rPr>
                <w:rFonts w:hint="eastAsia" w:ascii="仿宋_GB2312" w:hAnsi="仿宋_GB2312" w:eastAsia="仿宋_GB2312" w:cs="仿宋_GB2312"/>
                <w:sz w:val="20"/>
                <w:szCs w:val="20"/>
              </w:rPr>
              <w:t>评价组撰写项目绩效评价报告。</w:t>
            </w:r>
          </w:p>
        </w:tc>
        <w:tc>
          <w:tcPr>
            <w:tcW w:w="1535" w:type="dxa"/>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2019.11.26</w:t>
            </w:r>
          </w:p>
        </w:tc>
        <w:tc>
          <w:tcPr>
            <w:tcW w:w="1264" w:type="dxa"/>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7" w:type="dxa"/>
            <w:vMerge w:val="continue"/>
            <w:vAlign w:val="center"/>
          </w:tcPr>
          <w:p>
            <w:pPr>
              <w:adjustRightInd w:val="0"/>
              <w:snapToGrid w:val="0"/>
              <w:ind w:firstLine="400" w:firstLineChars="200"/>
              <w:jc w:val="center"/>
              <w:rPr>
                <w:rFonts w:hint="eastAsia" w:ascii="仿宋_GB2312" w:hAnsi="仿宋_GB2312" w:eastAsia="仿宋_GB2312" w:cs="仿宋_GB2312"/>
                <w:sz w:val="20"/>
                <w:szCs w:val="20"/>
              </w:rPr>
            </w:pPr>
          </w:p>
        </w:tc>
        <w:tc>
          <w:tcPr>
            <w:tcW w:w="5060" w:type="dxa"/>
            <w:gridSpan w:val="2"/>
            <w:tcBorders>
              <w:bottom w:val="single" w:color="auto" w:sz="4" w:space="0"/>
            </w:tcBorders>
            <w:vAlign w:val="center"/>
          </w:tcPr>
          <w:p>
            <w:pPr>
              <w:adjustRightInd w:val="0"/>
              <w:snapToGrid w:val="0"/>
              <w:jc w:val="left"/>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rPr>
              <w:t>报告征求意见：</w:t>
            </w:r>
            <w:r>
              <w:rPr>
                <w:rFonts w:hint="eastAsia" w:ascii="仿宋_GB2312" w:hAnsi="仿宋_GB2312" w:eastAsia="仿宋_GB2312" w:cs="仿宋_GB2312"/>
                <w:sz w:val="20"/>
                <w:szCs w:val="20"/>
              </w:rPr>
              <w:t>评价报告经评价机构三级审核后，送交委托方及项目单位征求意见。</w:t>
            </w:r>
          </w:p>
        </w:tc>
        <w:tc>
          <w:tcPr>
            <w:tcW w:w="1535" w:type="dxa"/>
            <w:tcBorders>
              <w:bottom w:val="single" w:color="auto" w:sz="4" w:space="0"/>
            </w:tcBorders>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2019.12.10</w:t>
            </w:r>
          </w:p>
        </w:tc>
        <w:tc>
          <w:tcPr>
            <w:tcW w:w="1264" w:type="dxa"/>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评价机构</w:t>
            </w:r>
          </w:p>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项目单位</w:t>
            </w:r>
          </w:p>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17" w:type="dxa"/>
            <w:vMerge w:val="continue"/>
            <w:shd w:val="clear" w:color="auto" w:fill="auto"/>
            <w:vAlign w:val="center"/>
          </w:tcPr>
          <w:p>
            <w:pPr>
              <w:adjustRightInd w:val="0"/>
              <w:snapToGrid w:val="0"/>
              <w:ind w:firstLine="400" w:firstLineChars="200"/>
              <w:jc w:val="center"/>
              <w:rPr>
                <w:rFonts w:hint="eastAsia" w:ascii="仿宋_GB2312" w:hAnsi="仿宋_GB2312" w:eastAsia="仿宋_GB2312" w:cs="仿宋_GB2312"/>
                <w:sz w:val="20"/>
                <w:szCs w:val="20"/>
              </w:rPr>
            </w:pPr>
          </w:p>
        </w:tc>
        <w:tc>
          <w:tcPr>
            <w:tcW w:w="5060" w:type="dxa"/>
            <w:gridSpan w:val="2"/>
            <w:shd w:val="clear" w:color="auto" w:fill="FFFFFF"/>
            <w:vAlign w:val="center"/>
          </w:tcPr>
          <w:p>
            <w:pPr>
              <w:adjustRightInd w:val="0"/>
              <w:snapToGrid w:val="0"/>
              <w:jc w:val="left"/>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rPr>
              <w:t>报送报告：</w:t>
            </w:r>
            <w:r>
              <w:rPr>
                <w:rFonts w:hint="eastAsia" w:ascii="仿宋_GB2312" w:hAnsi="仿宋_GB2312" w:eastAsia="仿宋_GB2312" w:cs="仿宋_GB2312"/>
                <w:sz w:val="20"/>
                <w:szCs w:val="20"/>
              </w:rPr>
              <w:t>根据委托方意见修改报告，在规定时间内正式向委托方报送绩效评价报告。</w:t>
            </w:r>
          </w:p>
        </w:tc>
        <w:tc>
          <w:tcPr>
            <w:tcW w:w="1535" w:type="dxa"/>
            <w:shd w:val="clear" w:color="auto" w:fill="FFFFFF"/>
            <w:vAlign w:val="center"/>
          </w:tcPr>
          <w:p>
            <w:pPr>
              <w:adjustRightInd w:val="0"/>
              <w:snapToGrid w:val="0"/>
              <w:spacing w:after="12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2019.12.15</w:t>
            </w:r>
          </w:p>
        </w:tc>
        <w:tc>
          <w:tcPr>
            <w:tcW w:w="1264" w:type="dxa"/>
            <w:vAlign w:val="center"/>
          </w:tcPr>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评价机构</w:t>
            </w:r>
          </w:p>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项目单位</w:t>
            </w:r>
          </w:p>
          <w:p>
            <w:pPr>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委托单位</w:t>
            </w:r>
          </w:p>
        </w:tc>
      </w:tr>
    </w:tbl>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ascii="仿宋_GB2312" w:hAnsi="仿宋" w:eastAsia="仿宋_GB2312" w:cs="宋体"/>
          <w:b/>
          <w:sz w:val="32"/>
          <w:szCs w:val="32"/>
        </w:rPr>
      </w:pPr>
      <w:bookmarkStart w:id="171" w:name="_Toc4398"/>
      <w:bookmarkStart w:id="172" w:name="_Toc32012"/>
      <w:bookmarkStart w:id="173" w:name="_Toc6527"/>
      <w:bookmarkStart w:id="174" w:name="_Toc27471"/>
      <w:bookmarkStart w:id="175" w:name="_Toc20010"/>
      <w:bookmarkStart w:id="176" w:name="_Toc24456"/>
      <w:bookmarkStart w:id="177" w:name="_Hlk28211797"/>
      <w:r>
        <w:rPr>
          <w:rFonts w:hint="eastAsia" w:ascii="仿宋_GB2312" w:hAnsi="仿宋" w:eastAsia="仿宋_GB2312" w:cs="宋体"/>
          <w:b/>
          <w:sz w:val="32"/>
          <w:szCs w:val="32"/>
        </w:rPr>
        <w:t>2.</w:t>
      </w:r>
      <w:bookmarkStart w:id="178" w:name="_Toc28992"/>
      <w:r>
        <w:rPr>
          <w:rFonts w:hint="eastAsia" w:ascii="仿宋_GB2312" w:hAnsi="仿宋" w:eastAsia="仿宋_GB2312" w:cs="宋体"/>
          <w:b/>
          <w:sz w:val="32"/>
          <w:szCs w:val="32"/>
        </w:rPr>
        <w:t>实地调研概况</w:t>
      </w:r>
      <w:bookmarkEnd w:id="171"/>
      <w:bookmarkEnd w:id="172"/>
      <w:bookmarkEnd w:id="173"/>
      <w:bookmarkEnd w:id="174"/>
      <w:bookmarkEnd w:id="175"/>
      <w:bookmarkEnd w:id="176"/>
      <w:bookmarkEnd w:id="178"/>
    </w:p>
    <w:bookmarkEnd w:id="177"/>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走访调查：采取现场走访调查的形式，了解项目实际情况。到项目实施单位及施工现场，深入实地进行调研和勘察，严格按照技术规范确定工程建设规模，了解前期工作及项目建设情况。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检查文件：通过检查各实施单位自评（总结）报告及相关制度文件等，了解在项目建设实施过程中，作为项目实施监督单位，对工程实施进行协调监督管理，制定相关、有效的监督管理制度，落实项目建设质量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审阅财务收支账簿：审阅项目实施单位记录资金收支的账簿、凭证及后附单据，核对有关文件、规定，审阅资金收支的程序和合规性等。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仿宋_GB2312" w:hAnsi="仿宋" w:eastAsia="仿宋_GB2312"/>
          <w:b/>
          <w:sz w:val="32"/>
        </w:rPr>
      </w:pPr>
      <w:bookmarkStart w:id="179" w:name="_Toc28765"/>
      <w:bookmarkStart w:id="180" w:name="_Toc28890"/>
      <w:bookmarkStart w:id="181" w:name="_Toc19978"/>
      <w:bookmarkStart w:id="182" w:name="_Toc11434"/>
      <w:bookmarkStart w:id="183" w:name="_Toc15017"/>
      <w:bookmarkStart w:id="184" w:name="_Toc26833"/>
      <w:r>
        <w:rPr>
          <w:rFonts w:hint="eastAsia" w:ascii="黑体" w:hAnsi="黑体" w:eastAsia="黑体"/>
          <w:sz w:val="32"/>
        </w:rPr>
        <w:t>三、绩效评价分析</w:t>
      </w:r>
      <w:bookmarkEnd w:id="179"/>
      <w:bookmarkEnd w:id="180"/>
      <w:bookmarkEnd w:id="181"/>
      <w:bookmarkEnd w:id="182"/>
      <w:bookmarkEnd w:id="183"/>
      <w:bookmarkEnd w:id="184"/>
    </w:p>
    <w:p>
      <w:pPr>
        <w:pStyle w:val="2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b/>
          <w:vanish/>
          <w:sz w:val="32"/>
        </w:rPr>
      </w:pPr>
      <w:r>
        <w:rPr>
          <w:rFonts w:hint="eastAsia" w:ascii="仿宋_GB2312" w:hAnsi="仿宋" w:eastAsia="仿宋_GB2312"/>
          <w:b/>
          <w:vanish/>
          <w:sz w:val="32"/>
        </w:rPr>
        <w:t>绩效评价分析</w:t>
      </w:r>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outlineLvl w:val="1"/>
        <w:rPr>
          <w:rFonts w:ascii="仿宋_GB2312" w:hAnsi="仿宋" w:eastAsia="仿宋_GB2312"/>
          <w:b/>
          <w:sz w:val="32"/>
        </w:rPr>
      </w:pPr>
      <w:bookmarkStart w:id="185" w:name="_Toc7459"/>
      <w:bookmarkStart w:id="186" w:name="_Toc31715"/>
      <w:bookmarkStart w:id="187" w:name="_Toc24890"/>
      <w:bookmarkStart w:id="188" w:name="_Toc18323"/>
      <w:bookmarkStart w:id="189" w:name="_Toc10489"/>
      <w:bookmarkStart w:id="190" w:name="_Toc31795"/>
      <w:r>
        <w:rPr>
          <w:rFonts w:hint="eastAsia" w:ascii="仿宋_GB2312" w:hAnsi="仿宋" w:eastAsia="仿宋_GB2312"/>
          <w:b/>
          <w:sz w:val="32"/>
        </w:rPr>
        <w:t>（一）项目决策分析</w:t>
      </w:r>
      <w:bookmarkEnd w:id="185"/>
      <w:bookmarkEnd w:id="186"/>
      <w:bookmarkEnd w:id="187"/>
      <w:bookmarkEnd w:id="188"/>
      <w:bookmarkEnd w:id="189"/>
      <w:bookmarkEnd w:id="190"/>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 w:eastAsia="仿宋_GB2312" w:cs="宋体"/>
          <w:sz w:val="32"/>
          <w:szCs w:val="32"/>
        </w:rPr>
      </w:pPr>
      <w:bookmarkStart w:id="191" w:name="_Toc4232"/>
      <w:r>
        <w:rPr>
          <w:rFonts w:hint="eastAsia" w:ascii="仿宋_GB2312" w:hAnsi="仿宋" w:eastAsia="仿宋_GB2312" w:cs="宋体"/>
          <w:sz w:val="32"/>
          <w:szCs w:val="32"/>
        </w:rPr>
        <w:t>项目立项类指标由2个二级指标和3个三级指标构成，权重分25分，实际得分23分。各指标业绩值和绩效分值如表2所示：</w:t>
      </w:r>
    </w:p>
    <w:p>
      <w:pPr>
        <w:keepNext w:val="0"/>
        <w:keepLines w:val="0"/>
        <w:pageBreakBefore w:val="0"/>
        <w:widowControl w:val="0"/>
        <w:kinsoku/>
        <w:wordWrap/>
        <w:overflowPunct/>
        <w:topLinePunct w:val="0"/>
        <w:autoSpaceDE/>
        <w:autoSpaceDN/>
        <w:bidi w:val="0"/>
        <w:spacing w:line="560" w:lineRule="exact"/>
        <w:ind w:firstLine="562"/>
        <w:jc w:val="center"/>
        <w:textAlignment w:val="auto"/>
        <w:rPr>
          <w:u w:color="000000"/>
          <w:lang w:val="zh-TW" w:eastAsia="zh-TW"/>
        </w:rPr>
      </w:pPr>
      <w:r>
        <w:rPr>
          <w:rFonts w:hint="eastAsia" w:ascii="仿宋" w:hAnsi="仿宋" w:eastAsia="仿宋" w:cs="仿宋"/>
          <w:sz w:val="32"/>
          <w:szCs w:val="32"/>
          <w:u w:color="000000"/>
          <w:lang w:val="zh-TW" w:eastAsia="zh-TW"/>
        </w:rPr>
        <w:t>表</w:t>
      </w:r>
      <w:r>
        <w:rPr>
          <w:rFonts w:hint="eastAsia" w:ascii="仿宋" w:hAnsi="仿宋" w:eastAsia="仿宋" w:cs="仿宋"/>
          <w:sz w:val="32"/>
          <w:szCs w:val="32"/>
          <w:u w:color="000000"/>
        </w:rPr>
        <w:t>2：</w:t>
      </w:r>
      <w:r>
        <w:rPr>
          <w:rFonts w:hint="eastAsia" w:ascii="仿宋" w:hAnsi="仿宋" w:eastAsia="仿宋" w:cs="仿宋"/>
          <w:sz w:val="32"/>
          <w:szCs w:val="32"/>
          <w:u w:color="000000"/>
          <w:lang w:val="zh-TW" w:eastAsia="zh-TW"/>
        </w:rPr>
        <w:t>项目</w:t>
      </w:r>
      <w:r>
        <w:rPr>
          <w:rFonts w:hint="eastAsia" w:ascii="仿宋" w:hAnsi="仿宋" w:eastAsia="仿宋" w:cs="仿宋"/>
          <w:sz w:val="32"/>
          <w:szCs w:val="32"/>
          <w:u w:color="000000"/>
        </w:rPr>
        <w:t>立项</w:t>
      </w:r>
      <w:r>
        <w:rPr>
          <w:rFonts w:hint="eastAsia" w:ascii="仿宋" w:hAnsi="仿宋" w:eastAsia="仿宋" w:cs="仿宋"/>
          <w:sz w:val="32"/>
          <w:szCs w:val="32"/>
          <w:u w:color="000000"/>
          <w:lang w:val="zh-TW" w:eastAsia="zh-TW"/>
        </w:rPr>
        <w:t>指标及分值</w:t>
      </w:r>
    </w:p>
    <w:tbl>
      <w:tblPr>
        <w:tblStyle w:val="16"/>
        <w:tblW w:w="8041" w:type="dxa"/>
        <w:jc w:val="center"/>
        <w:tblLayout w:type="fixed"/>
        <w:tblCellMar>
          <w:top w:w="0" w:type="dxa"/>
          <w:left w:w="0" w:type="dxa"/>
          <w:bottom w:w="0" w:type="dxa"/>
          <w:right w:w="0" w:type="dxa"/>
        </w:tblCellMar>
      </w:tblPr>
      <w:tblGrid>
        <w:gridCol w:w="960"/>
        <w:gridCol w:w="960"/>
        <w:gridCol w:w="1248"/>
        <w:gridCol w:w="1176"/>
        <w:gridCol w:w="1368"/>
        <w:gridCol w:w="1176"/>
        <w:gridCol w:w="1153"/>
      </w:tblGrid>
      <w:tr>
        <w:tblPrEx>
          <w:tblCellMar>
            <w:top w:w="0" w:type="dxa"/>
            <w:left w:w="0" w:type="dxa"/>
            <w:bottom w:w="0" w:type="dxa"/>
            <w:right w:w="0" w:type="dxa"/>
          </w:tblCellMar>
        </w:tblPrEx>
        <w:trPr>
          <w:trHeight w:val="52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2" w:type="dxa"/>
              <w:left w:w="12" w:type="dxa"/>
              <w:right w:w="12" w:type="dxa"/>
            </w:tcMar>
            <w:vAlign w:val="center"/>
          </w:tcPr>
          <w:p>
            <w:pPr>
              <w:jc w:val="center"/>
              <w:textAlignment w:val="center"/>
              <w:rPr>
                <w:rFonts w:ascii="仿宋" w:hAnsi="仿宋" w:eastAsia="仿宋" w:cs="仿宋"/>
                <w:b/>
                <w:bCs/>
                <w:szCs w:val="21"/>
              </w:rPr>
            </w:pPr>
            <w:r>
              <w:rPr>
                <w:rFonts w:hint="eastAsia" w:ascii="仿宋" w:hAnsi="仿宋" w:eastAsia="仿宋" w:cs="仿宋"/>
                <w:b/>
                <w:bCs/>
                <w:szCs w:val="21"/>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2" w:type="dxa"/>
              <w:left w:w="12" w:type="dxa"/>
              <w:right w:w="12" w:type="dxa"/>
            </w:tcMar>
            <w:vAlign w:val="center"/>
          </w:tcPr>
          <w:p>
            <w:pPr>
              <w:jc w:val="center"/>
              <w:textAlignment w:val="center"/>
              <w:rPr>
                <w:rFonts w:ascii="仿宋" w:hAnsi="仿宋" w:eastAsia="仿宋" w:cs="仿宋"/>
                <w:b/>
                <w:bCs/>
                <w:szCs w:val="21"/>
              </w:rPr>
            </w:pPr>
            <w:r>
              <w:rPr>
                <w:rFonts w:hint="eastAsia" w:ascii="仿宋" w:hAnsi="仿宋" w:eastAsia="仿宋" w:cs="仿宋"/>
                <w:b/>
                <w:bCs/>
                <w:szCs w:val="21"/>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jc w:val="center"/>
              <w:textAlignment w:val="center"/>
              <w:rPr>
                <w:rFonts w:ascii="仿宋" w:hAnsi="仿宋" w:eastAsia="仿宋" w:cs="仿宋"/>
                <w:b/>
                <w:bCs/>
                <w:szCs w:val="21"/>
              </w:rPr>
            </w:pPr>
            <w:r>
              <w:rPr>
                <w:rFonts w:hint="eastAsia" w:ascii="仿宋" w:hAnsi="仿宋" w:eastAsia="仿宋" w:cs="仿宋"/>
                <w:b/>
                <w:bCs/>
                <w:szCs w:val="21"/>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jc w:val="center"/>
              <w:textAlignment w:val="center"/>
              <w:rPr>
                <w:rFonts w:ascii="仿宋" w:hAnsi="仿宋" w:eastAsia="仿宋" w:cs="仿宋"/>
                <w:b/>
                <w:bCs/>
                <w:szCs w:val="21"/>
              </w:rPr>
            </w:pPr>
            <w:r>
              <w:rPr>
                <w:rFonts w:hint="eastAsia" w:ascii="仿宋" w:hAnsi="仿宋" w:eastAsia="仿宋" w:cs="仿宋"/>
                <w:b/>
                <w:bCs/>
                <w:szCs w:val="21"/>
              </w:rPr>
              <w:t>分值</w:t>
            </w:r>
          </w:p>
        </w:tc>
        <w:tc>
          <w:tcPr>
            <w:tcW w:w="136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jc w:val="center"/>
              <w:textAlignment w:val="center"/>
              <w:rPr>
                <w:rFonts w:ascii="仿宋" w:hAnsi="仿宋" w:eastAsia="仿宋" w:cs="仿宋"/>
                <w:b/>
                <w:bCs/>
                <w:szCs w:val="21"/>
              </w:rPr>
            </w:pPr>
            <w:r>
              <w:rPr>
                <w:rFonts w:hint="eastAsia" w:ascii="仿宋" w:hAnsi="仿宋" w:eastAsia="仿宋" w:cs="仿宋"/>
                <w:b/>
                <w:bCs/>
                <w:szCs w:val="21"/>
              </w:rPr>
              <w:t>三级指标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jc w:val="center"/>
              <w:textAlignment w:val="center"/>
              <w:rPr>
                <w:rFonts w:ascii="仿宋" w:hAnsi="仿宋" w:eastAsia="仿宋" w:cs="仿宋"/>
                <w:b/>
                <w:bCs/>
                <w:szCs w:val="21"/>
              </w:rPr>
            </w:pPr>
            <w:r>
              <w:rPr>
                <w:rFonts w:hint="eastAsia" w:ascii="仿宋" w:hAnsi="仿宋" w:eastAsia="仿宋" w:cs="仿宋"/>
                <w:b/>
                <w:bCs/>
                <w:szCs w:val="21"/>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jc w:val="center"/>
              <w:textAlignment w:val="center"/>
              <w:rPr>
                <w:rFonts w:ascii="仿宋" w:hAnsi="仿宋" w:eastAsia="仿宋" w:cs="仿宋"/>
                <w:b/>
                <w:bCs/>
                <w:szCs w:val="21"/>
              </w:rPr>
            </w:pPr>
            <w:r>
              <w:rPr>
                <w:rFonts w:hint="eastAsia" w:ascii="仿宋" w:hAnsi="仿宋" w:eastAsia="仿宋" w:cs="仿宋"/>
                <w:b/>
                <w:bCs/>
                <w:szCs w:val="21"/>
              </w:rPr>
              <w:t>得分</w:t>
            </w:r>
          </w:p>
        </w:tc>
      </w:tr>
      <w:tr>
        <w:tblPrEx>
          <w:tblCellMar>
            <w:top w:w="0" w:type="dxa"/>
            <w:left w:w="0" w:type="dxa"/>
            <w:bottom w:w="0" w:type="dxa"/>
            <w:right w:w="0" w:type="dxa"/>
          </w:tblCellMar>
        </w:tblPrEx>
        <w:trPr>
          <w:trHeight w:val="456"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项目决策</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25</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绩效目标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目标内容</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15</w:t>
            </w:r>
          </w:p>
        </w:tc>
      </w:tr>
      <w:tr>
        <w:tblPrEx>
          <w:tblCellMar>
            <w:top w:w="0" w:type="dxa"/>
            <w:left w:w="0" w:type="dxa"/>
            <w:bottom w:w="0" w:type="dxa"/>
            <w:right w:w="0" w:type="dxa"/>
          </w:tblCellMar>
        </w:tblPrEx>
        <w:trPr>
          <w:trHeight w:val="456"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szCs w:val="21"/>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决策过程</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决策依据</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5</w:t>
            </w:r>
          </w:p>
        </w:tc>
      </w:tr>
      <w:tr>
        <w:tblPrEx>
          <w:tblCellMar>
            <w:top w:w="0" w:type="dxa"/>
            <w:left w:w="0" w:type="dxa"/>
            <w:bottom w:w="0" w:type="dxa"/>
            <w:right w:w="0" w:type="dxa"/>
          </w:tblCellMar>
        </w:tblPrEx>
        <w:trPr>
          <w:trHeight w:val="456"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szCs w:val="21"/>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Cs w:val="21"/>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决策程序</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3</w:t>
            </w:r>
          </w:p>
        </w:tc>
      </w:tr>
      <w:tr>
        <w:tblPrEx>
          <w:tblCellMar>
            <w:top w:w="0" w:type="dxa"/>
            <w:left w:w="0" w:type="dxa"/>
            <w:bottom w:w="0" w:type="dxa"/>
            <w:right w:w="0" w:type="dxa"/>
          </w:tblCellMar>
        </w:tblPrEx>
        <w:trPr>
          <w:trHeight w:val="456"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Cs w:val="21"/>
              </w:rPr>
            </w:pPr>
            <w:r>
              <w:rPr>
                <w:rFonts w:hint="eastAsia" w:ascii="仿宋" w:hAnsi="仿宋" w:eastAsia="仿宋" w:cs="仿宋"/>
                <w:szCs w:val="21"/>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Cs w:val="21"/>
              </w:rPr>
            </w:pPr>
            <w:r>
              <w:rPr>
                <w:rFonts w:hint="eastAsia" w:ascii="仿宋" w:hAnsi="仿宋" w:eastAsia="仿宋" w:cs="仿宋"/>
                <w:szCs w:val="21"/>
              </w:rPr>
              <w:t>25</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仿宋" w:hAnsi="仿宋" w:eastAsia="仿宋" w:cs="仿宋"/>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25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23</w:t>
            </w:r>
          </w:p>
        </w:tc>
      </w:tr>
      <w:bookmarkEnd w:id="191"/>
    </w:tbl>
    <w:p>
      <w:pPr>
        <w:pStyle w:val="26"/>
        <w:keepNext w:val="0"/>
        <w:keepLines w:val="0"/>
        <w:pageBreakBefore w:val="0"/>
        <w:numPr>
          <w:ilvl w:val="255"/>
          <w:numId w:val="0"/>
        </w:numPr>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ascii="仿宋_GB2312" w:hAnsi="仿宋" w:eastAsia="仿宋_GB2312" w:cs="宋体"/>
          <w:b/>
          <w:sz w:val="32"/>
          <w:szCs w:val="32"/>
        </w:rPr>
      </w:pPr>
      <w:bookmarkStart w:id="192" w:name="_Toc25203"/>
      <w:bookmarkStart w:id="193" w:name="_Toc13040"/>
      <w:bookmarkStart w:id="194" w:name="_Toc24116"/>
      <w:bookmarkStart w:id="195" w:name="_Toc7141"/>
      <w:r>
        <w:rPr>
          <w:rFonts w:hint="eastAsia" w:ascii="仿宋_GB2312" w:hAnsi="仿宋" w:eastAsia="仿宋_GB2312" w:cs="宋体"/>
          <w:b/>
          <w:sz w:val="32"/>
          <w:szCs w:val="32"/>
        </w:rPr>
        <w:t>1.绩效目标</w:t>
      </w:r>
      <w:bookmarkEnd w:id="192"/>
      <w:bookmarkEnd w:id="193"/>
      <w:bookmarkEnd w:id="194"/>
      <w:bookmarkEnd w:id="195"/>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hint="eastAsia" w:ascii="仿宋_GB2312" w:hAnsi="仿宋" w:eastAsia="仿宋_GB2312" w:cs="宋体"/>
          <w:b/>
          <w:sz w:val="32"/>
          <w:szCs w:val="32"/>
        </w:rPr>
        <w:t>目标内容情况：</w:t>
      </w:r>
      <w:r>
        <w:rPr>
          <w:rFonts w:hint="eastAsia" w:ascii="仿宋_GB2312" w:eastAsia="仿宋_GB2312" w:cs="宋体"/>
          <w:sz w:val="32"/>
          <w:szCs w:val="32"/>
        </w:rPr>
        <w:t>该项目根据要求逐项设置，本项目绩效目标共设立3个一级指标，</w:t>
      </w:r>
      <w:r>
        <w:rPr>
          <w:rFonts w:hint="eastAsia" w:ascii="仿宋_GB2312" w:eastAsia="仿宋_GB2312" w:cs="宋体"/>
          <w:color w:val="auto"/>
          <w:sz w:val="32"/>
          <w:szCs w:val="32"/>
        </w:rPr>
        <w:t>8个二级指标</w:t>
      </w:r>
      <w:r>
        <w:rPr>
          <w:rFonts w:hint="eastAsia" w:ascii="仿宋_GB2312" w:eastAsia="仿宋_GB2312" w:cs="宋体"/>
          <w:sz w:val="32"/>
          <w:szCs w:val="32"/>
        </w:rPr>
        <w:t>，18个三级指标，绩效目标三级指标量化率达83.33%以上，目标指标设立明确、细化、量化、可衡量，</w:t>
      </w:r>
      <w:r>
        <w:rPr>
          <w:rFonts w:hint="eastAsia" w:ascii="Times New Roman" w:hAnsi="Times New Roman" w:eastAsia="仿宋_GB2312" w:cs="Times New Roman"/>
          <w:sz w:val="32"/>
          <w:szCs w:val="32"/>
        </w:rPr>
        <w:t>所设立的绩效指标均可考核并指导具体业务工作。</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hint="eastAsia" w:ascii="仿宋" w:hAnsi="仿宋" w:eastAsia="仿宋" w:cs="仿宋"/>
          <w:b/>
          <w:sz w:val="32"/>
          <w:szCs w:val="32"/>
          <w:u w:color="000000"/>
        </w:rPr>
        <w:t>根据以上分析可知，该指标满分15分，得分15分。</w:t>
      </w:r>
    </w:p>
    <w:p>
      <w:pPr>
        <w:pStyle w:val="26"/>
        <w:keepNext w:val="0"/>
        <w:keepLines w:val="0"/>
        <w:pageBreakBefore w:val="0"/>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ascii="仿宋_GB2312" w:hAnsi="仿宋" w:eastAsia="仿宋_GB2312"/>
          <w:b/>
          <w:sz w:val="32"/>
        </w:rPr>
      </w:pPr>
      <w:bookmarkStart w:id="196" w:name="_Toc29674"/>
      <w:bookmarkStart w:id="197" w:name="_Toc14737"/>
      <w:bookmarkStart w:id="198" w:name="_Toc23584"/>
      <w:bookmarkStart w:id="199" w:name="_Toc7471"/>
      <w:bookmarkStart w:id="200" w:name="_Toc9059"/>
      <w:bookmarkStart w:id="201" w:name="_Toc12125"/>
      <w:r>
        <w:rPr>
          <w:rFonts w:hint="eastAsia" w:ascii="仿宋_GB2312" w:hAnsi="仿宋" w:eastAsia="仿宋_GB2312"/>
          <w:b/>
          <w:sz w:val="32"/>
        </w:rPr>
        <w:t>2.决策过程</w:t>
      </w:r>
      <w:bookmarkEnd w:id="196"/>
      <w:bookmarkEnd w:id="197"/>
      <w:bookmarkEnd w:id="198"/>
      <w:bookmarkEnd w:id="199"/>
      <w:bookmarkEnd w:id="200"/>
      <w:bookmarkEnd w:id="201"/>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仿宋" w:eastAsia="仿宋_GB2312" w:cs="宋体"/>
          <w:sz w:val="32"/>
          <w:szCs w:val="32"/>
        </w:rPr>
      </w:pPr>
      <w:r>
        <w:rPr>
          <w:rFonts w:hint="eastAsia" w:ascii="仿宋" w:hAnsi="仿宋" w:eastAsia="仿宋"/>
          <w:b/>
          <w:sz w:val="32"/>
        </w:rPr>
        <w:t>（1）决策依据情况：</w:t>
      </w:r>
      <w:r>
        <w:rPr>
          <w:rFonts w:hint="eastAsia" w:ascii="仿宋_GB2312" w:hAnsi="仿宋" w:eastAsia="仿宋_GB2312" w:cs="宋体"/>
          <w:sz w:val="32"/>
          <w:szCs w:val="32"/>
        </w:rPr>
        <w:t>项目符合经济社会发展规划和部门年度工作计划，为确保电子类产业扶持经费项目资金工作顺利开展，喀什特区招商中心和九家企业签订的《投资合同》严格明确了投资金额、地址、建设周期、补贴标准，项目不存在调整。</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pPr>
      <w:r>
        <w:rPr>
          <w:rFonts w:hint="eastAsia" w:ascii="仿宋" w:hAnsi="仿宋" w:eastAsia="仿宋" w:cs="仿宋"/>
          <w:b/>
          <w:sz w:val="32"/>
          <w:szCs w:val="32"/>
          <w:u w:color="000000"/>
        </w:rPr>
        <w:t>根据以上分析可知，该指标满分5分，得分5分。</w:t>
      </w:r>
    </w:p>
    <w:p>
      <w:pPr>
        <w:keepNext w:val="0"/>
        <w:keepLines w:val="0"/>
        <w:pageBreakBefore w:val="0"/>
        <w:numPr>
          <w:ilvl w:val="0"/>
          <w:numId w:val="5"/>
        </w:numPr>
        <w:kinsoku/>
        <w:wordWrap/>
        <w:overflowPunct/>
        <w:topLinePunct w:val="0"/>
        <w:autoSpaceDE/>
        <w:autoSpaceDN/>
        <w:bidi w:val="0"/>
        <w:spacing w:line="560" w:lineRule="exact"/>
        <w:ind w:firstLine="562"/>
        <w:jc w:val="left"/>
        <w:textAlignment w:val="auto"/>
        <w:rPr>
          <w:rFonts w:ascii="仿宋_GB2312" w:hAnsi="仿宋" w:eastAsia="仿宋_GB2312" w:cs="宋体"/>
          <w:sz w:val="32"/>
          <w:szCs w:val="32"/>
        </w:rPr>
      </w:pPr>
      <w:r>
        <w:rPr>
          <w:rFonts w:hint="eastAsia" w:ascii="仿宋_GB2312" w:hAnsi="仿宋" w:eastAsia="仿宋_GB2312" w:cs="宋体"/>
          <w:b/>
          <w:bCs/>
          <w:sz w:val="32"/>
          <w:szCs w:val="32"/>
        </w:rPr>
        <w:t>决策程序情况：</w:t>
      </w:r>
      <w:r>
        <w:rPr>
          <w:rFonts w:hint="eastAsia" w:ascii="仿宋_GB2312" w:hAnsi="仿宋" w:eastAsia="仿宋_GB2312" w:cs="宋体"/>
          <w:sz w:val="32"/>
          <w:szCs w:val="32"/>
        </w:rPr>
        <w:t>项目无立项申报。2018年11月6日，喀什经济开发区主任办公室会议纪要（喀经开阅[2018]22号）会议同意采取“一事一议”方式支持晶鼎丰科技有限公司，作为第一家进入开发区电子产业园的手机生产企业。2018年12月12日主任办公会议纪要（喀经开阅[2018]28号）会议同意给予深圳兆华（喀什兆华智能科技有限公司）手机加工项目扶持政策。2019年1月8日会议纪要（喀经开阅[2019]1号）会议同意给予深圳中凯美电子科技公司（新疆中凯盛世电子科技有限公司）落户开发区深圳产业园三期。会议同意喀什兆华智能科技有限公司签订补充合同。会议同意中天仁电子（喀什中天仁电子科技有限公司）智能终端产品加工项目落户开发区深圳产业园三期。2019年2月22日喀什经济开发区重点工作推进会纪要（喀经开阅[2019]9号）同意深圳海同盟（喀什海同盟电子科技有限公司）电子产品生产加工项目落户开发区深圳产业园三期。同意深圳特瑞泰康（喀什灵动电子科技有限公司）智能终端整机及零部件制造项目落户开发区深圳产业园三期。同意乐讯电子（喀什白泽智能科技有限公司）实业集团电子产品组装加工项目落户开发区深圳产业园三期。2019年3月2日喀什经济开发区重点工作推进会纪要（喀经开阅[2019]11号）会议同意守护云医疗器械和智能穿戴加工项目落户开发区，给予扶持政策。本项目未制定实施方案或可行性研究报告扣</w:t>
      </w:r>
      <w:r>
        <w:rPr>
          <w:rFonts w:hint="eastAsia" w:ascii="仿宋_GB2312" w:hAnsi="仿宋" w:eastAsia="仿宋_GB2312" w:cs="宋体"/>
          <w:sz w:val="32"/>
          <w:szCs w:val="32"/>
          <w:lang w:val="en-US" w:eastAsia="zh-CN"/>
        </w:rPr>
        <w:t>2</w:t>
      </w:r>
      <w:r>
        <w:rPr>
          <w:rFonts w:hint="eastAsia" w:ascii="仿宋_GB2312" w:hAnsi="仿宋" w:eastAsia="仿宋_GB2312" w:cs="宋体"/>
          <w:sz w:val="32"/>
          <w:szCs w:val="32"/>
        </w:rPr>
        <w:t>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9"/>
          <w:rFonts w:ascii="仿宋" w:hAnsi="仿宋" w:eastAsia="仿宋" w:cs="仿宋"/>
          <w:b w:val="0"/>
          <w:spacing w:val="-4"/>
          <w:sz w:val="32"/>
          <w:szCs w:val="32"/>
        </w:rPr>
      </w:pPr>
      <w:r>
        <w:rPr>
          <w:rFonts w:hint="eastAsia" w:ascii="仿宋_GB2312" w:hAnsi="仿宋_GB2312" w:eastAsia="仿宋_GB2312" w:cs="仿宋_GB2312"/>
          <w:bCs/>
          <w:sz w:val="32"/>
          <w:szCs w:val="32"/>
          <w:u w:color="000000"/>
        </w:rPr>
        <w:t>根据以上分析可知，在项目实施过程中，根据评分标准，“项目按照规定程序申请设立则得1分”“项目按金额要求具有可研报告则得2分；若无可研报告但是在实施方案中有相关可行性分析的得1分；两者均无则扣除相应分数”</w:t>
      </w:r>
      <w:r>
        <w:rPr>
          <w:rStyle w:val="19"/>
          <w:rFonts w:hint="eastAsia" w:ascii="仿宋_GB2312" w:hAnsi="仿宋_GB2312" w:eastAsia="仿宋_GB2312" w:cs="仿宋_GB2312"/>
          <w:b w:val="0"/>
          <w:spacing w:val="-4"/>
          <w:sz w:val="32"/>
          <w:szCs w:val="32"/>
        </w:rPr>
        <w:t>，该项目无立项申请，扣1分。</w:t>
      </w:r>
      <w:r>
        <w:rPr>
          <w:rFonts w:hint="eastAsia" w:ascii="仿宋_GB2312" w:hAnsi="仿宋_GB2312" w:eastAsia="仿宋_GB2312" w:cs="仿宋_GB2312"/>
          <w:sz w:val="32"/>
          <w:szCs w:val="32"/>
        </w:rPr>
        <w:t>该</w:t>
      </w:r>
      <w:r>
        <w:rPr>
          <w:rFonts w:hint="eastAsia" w:ascii="仿宋_GB2312" w:hAnsi="宋体" w:eastAsia="仿宋_GB2312"/>
          <w:sz w:val="32"/>
          <w:szCs w:val="32"/>
        </w:rPr>
        <w:t>项目未制定项目实施方案，扣2分。</w:t>
      </w:r>
    </w:p>
    <w:p>
      <w:pPr>
        <w:keepNext w:val="0"/>
        <w:keepLines w:val="0"/>
        <w:pageBreakBefore w:val="0"/>
        <w:kinsoku/>
        <w:wordWrap/>
        <w:overflowPunct/>
        <w:topLinePunct w:val="0"/>
        <w:autoSpaceDE/>
        <w:autoSpaceDN/>
        <w:bidi w:val="0"/>
        <w:adjustRightInd w:val="0"/>
        <w:snapToGrid w:val="0"/>
        <w:spacing w:line="560" w:lineRule="exact"/>
        <w:ind w:left="562"/>
        <w:textAlignment w:val="auto"/>
      </w:pPr>
      <w:r>
        <w:rPr>
          <w:rFonts w:hint="eastAsia" w:ascii="仿宋" w:hAnsi="仿宋" w:eastAsia="仿宋" w:cs="仿宋"/>
          <w:b/>
          <w:sz w:val="32"/>
          <w:szCs w:val="32"/>
          <w:u w:color="000000"/>
        </w:rPr>
        <w:t>根据以上分析可知，该指标满分5分，得分3分。</w:t>
      </w:r>
    </w:p>
    <w:p>
      <w:pPr>
        <w:pStyle w:val="26"/>
        <w:keepNext w:val="0"/>
        <w:keepLines w:val="0"/>
        <w:pageBreakBefore w:val="0"/>
        <w:kinsoku/>
        <w:wordWrap/>
        <w:overflowPunct/>
        <w:topLinePunct w:val="0"/>
        <w:autoSpaceDE/>
        <w:autoSpaceDN/>
        <w:bidi w:val="0"/>
        <w:adjustRightInd w:val="0"/>
        <w:snapToGrid w:val="0"/>
        <w:spacing w:line="560" w:lineRule="exact"/>
        <w:ind w:left="420" w:leftChars="200" w:firstLine="0" w:firstLineChars="0"/>
        <w:textAlignment w:val="auto"/>
        <w:outlineLvl w:val="1"/>
        <w:rPr>
          <w:rFonts w:ascii="仿宋_GB2312" w:hAnsi="仿宋" w:eastAsia="仿宋_GB2312"/>
          <w:b/>
          <w:sz w:val="32"/>
        </w:rPr>
      </w:pPr>
      <w:bookmarkStart w:id="202" w:name="_Toc30440"/>
      <w:bookmarkStart w:id="203" w:name="_Toc27900"/>
      <w:bookmarkStart w:id="204" w:name="_Toc25707"/>
      <w:bookmarkStart w:id="205" w:name="_Toc7661"/>
      <w:bookmarkStart w:id="206" w:name="_Toc29564"/>
      <w:bookmarkStart w:id="207" w:name="_Toc2570"/>
      <w:r>
        <w:rPr>
          <w:rFonts w:hint="eastAsia" w:ascii="仿宋_GB2312" w:hAnsi="仿宋" w:eastAsia="仿宋_GB2312"/>
          <w:b/>
          <w:sz w:val="32"/>
        </w:rPr>
        <w:t>（二）绩效控制评价分析</w:t>
      </w:r>
      <w:bookmarkEnd w:id="202"/>
      <w:bookmarkEnd w:id="203"/>
      <w:bookmarkEnd w:id="204"/>
      <w:bookmarkEnd w:id="205"/>
      <w:bookmarkEnd w:id="206"/>
      <w:bookmarkEnd w:id="207"/>
    </w:p>
    <w:p>
      <w:pPr>
        <w:keepNext w:val="0"/>
        <w:keepLines w:val="0"/>
        <w:pageBreakBefore w:val="0"/>
        <w:widowControl/>
        <w:kinsoku/>
        <w:wordWrap/>
        <w:overflowPunct/>
        <w:topLinePunct w:val="0"/>
        <w:autoSpaceDE/>
        <w:autoSpaceDN/>
        <w:bidi w:val="0"/>
        <w:spacing w:line="560" w:lineRule="exact"/>
        <w:ind w:firstLine="560"/>
        <w:jc w:val="left"/>
        <w:textAlignment w:val="auto"/>
        <w:rPr>
          <w:rFonts w:hint="eastAsia" w:ascii="仿宋_GB2312" w:hAnsi="仿宋_GB2312" w:eastAsia="仿宋_GB2312" w:cs="仿宋_GB2312"/>
          <w:sz w:val="32"/>
          <w:szCs w:val="32"/>
          <w:u w:color="000000"/>
          <w:lang w:val="zh-TW" w:eastAsia="zh-TW"/>
        </w:rPr>
      </w:pPr>
      <w:r>
        <w:rPr>
          <w:rFonts w:hint="eastAsia" w:ascii="仿宋_GB2312" w:hAnsi="仿宋_GB2312" w:eastAsia="仿宋_GB2312" w:cs="仿宋_GB2312"/>
          <w:sz w:val="32"/>
          <w:szCs w:val="32"/>
        </w:rPr>
        <w:t>项目管理类指标由2个二级指标和6个三级指标构成，权重分30分，实际得分21分。各指标业绩值和绩效分值如表3所示：</w:t>
      </w:r>
    </w:p>
    <w:p>
      <w:pPr>
        <w:keepNext w:val="0"/>
        <w:keepLines w:val="0"/>
        <w:pageBreakBefore w:val="0"/>
        <w:kinsoku/>
        <w:wordWrap/>
        <w:overflowPunct/>
        <w:topLinePunct w:val="0"/>
        <w:autoSpaceDE/>
        <w:autoSpaceDN/>
        <w:bidi w:val="0"/>
        <w:spacing w:line="560" w:lineRule="exact"/>
        <w:ind w:firstLine="562"/>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color="000000"/>
          <w:lang w:val="zh-TW" w:eastAsia="zh-TW"/>
        </w:rPr>
        <w:t>表</w:t>
      </w:r>
      <w:r>
        <w:rPr>
          <w:rFonts w:hint="eastAsia" w:ascii="仿宋_GB2312" w:hAnsi="仿宋_GB2312" w:eastAsia="仿宋_GB2312" w:cs="仿宋_GB2312"/>
          <w:sz w:val="32"/>
          <w:szCs w:val="32"/>
          <w:u w:color="000000"/>
        </w:rPr>
        <w:t>3：</w:t>
      </w:r>
      <w:r>
        <w:rPr>
          <w:rFonts w:hint="eastAsia" w:ascii="仿宋_GB2312" w:hAnsi="仿宋_GB2312" w:eastAsia="仿宋_GB2312" w:cs="仿宋_GB2312"/>
          <w:sz w:val="32"/>
          <w:szCs w:val="32"/>
          <w:u w:color="000000"/>
          <w:lang w:val="zh-TW" w:eastAsia="zh-TW"/>
        </w:rPr>
        <w:t>项目</w:t>
      </w:r>
      <w:r>
        <w:rPr>
          <w:rFonts w:hint="eastAsia" w:ascii="仿宋_GB2312" w:hAnsi="仿宋_GB2312" w:eastAsia="仿宋_GB2312" w:cs="仿宋_GB2312"/>
          <w:sz w:val="32"/>
          <w:szCs w:val="32"/>
          <w:u w:color="000000"/>
        </w:rPr>
        <w:t>管理</w:t>
      </w:r>
      <w:r>
        <w:rPr>
          <w:rFonts w:hint="eastAsia" w:ascii="仿宋_GB2312" w:hAnsi="仿宋_GB2312" w:eastAsia="仿宋_GB2312" w:cs="仿宋_GB2312"/>
          <w:sz w:val="32"/>
          <w:szCs w:val="32"/>
          <w:u w:color="000000"/>
          <w:lang w:val="zh-TW" w:eastAsia="zh-TW"/>
        </w:rPr>
        <w:t>指标及分值</w:t>
      </w:r>
    </w:p>
    <w:tbl>
      <w:tblPr>
        <w:tblStyle w:val="16"/>
        <w:tblW w:w="8041" w:type="dxa"/>
        <w:tblInd w:w="0" w:type="dxa"/>
        <w:tblLayout w:type="fixed"/>
        <w:tblCellMar>
          <w:top w:w="0" w:type="dxa"/>
          <w:left w:w="0" w:type="dxa"/>
          <w:bottom w:w="0" w:type="dxa"/>
          <w:right w:w="0" w:type="dxa"/>
        </w:tblCellMar>
      </w:tblPr>
      <w:tblGrid>
        <w:gridCol w:w="960"/>
        <w:gridCol w:w="960"/>
        <w:gridCol w:w="1248"/>
        <w:gridCol w:w="1176"/>
        <w:gridCol w:w="1368"/>
        <w:gridCol w:w="1176"/>
        <w:gridCol w:w="1153"/>
      </w:tblGrid>
      <w:tr>
        <w:tblPrEx>
          <w:tblCellMar>
            <w:top w:w="0" w:type="dxa"/>
            <w:left w:w="0" w:type="dxa"/>
            <w:bottom w:w="0" w:type="dxa"/>
            <w:right w:w="0" w:type="dxa"/>
          </w:tblCellMar>
        </w:tblPrEx>
        <w:trPr>
          <w:trHeight w:val="551" w:hRule="atLeast"/>
        </w:trPr>
        <w:tc>
          <w:tcPr>
            <w:tcW w:w="96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2" w:type="dxa"/>
              <w:left w:w="12" w:type="dxa"/>
              <w:right w:w="12" w:type="dxa"/>
            </w:tcMar>
            <w:vAlign w:val="center"/>
          </w:tcPr>
          <w:p>
            <w:pPr>
              <w:snapToGrid w:val="0"/>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2" w:type="dxa"/>
              <w:left w:w="12" w:type="dxa"/>
              <w:right w:w="12" w:type="dxa"/>
            </w:tcMar>
            <w:vAlign w:val="center"/>
          </w:tcPr>
          <w:p>
            <w:pPr>
              <w:snapToGrid w:val="0"/>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snapToGrid w:val="0"/>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snapToGrid w:val="0"/>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分值</w:t>
            </w:r>
          </w:p>
        </w:tc>
        <w:tc>
          <w:tcPr>
            <w:tcW w:w="136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snapToGrid w:val="0"/>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三级指标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snapToGrid w:val="0"/>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snapToGrid w:val="0"/>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得分</w:t>
            </w:r>
          </w:p>
        </w:tc>
      </w:tr>
      <w:tr>
        <w:tblPrEx>
          <w:tblCellMar>
            <w:top w:w="0" w:type="dxa"/>
            <w:left w:w="0" w:type="dxa"/>
            <w:bottom w:w="0" w:type="dxa"/>
            <w:right w:w="0" w:type="dxa"/>
          </w:tblCellMar>
        </w:tblPrEx>
        <w:trPr>
          <w:trHeight w:val="386"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项目管理</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项目资金</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预算管理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5</w:t>
            </w:r>
          </w:p>
        </w:tc>
      </w:tr>
      <w:tr>
        <w:tblPrEx>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资金到位</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4</w:t>
            </w:r>
          </w:p>
        </w:tc>
      </w:tr>
      <w:tr>
        <w:tblPrEx>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财务管理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6</w:t>
            </w:r>
          </w:p>
        </w:tc>
      </w:tr>
      <w:tr>
        <w:tblPrEx>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项目实施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组织机构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4</w:t>
            </w:r>
          </w:p>
        </w:tc>
      </w:tr>
      <w:tr>
        <w:tblPrEx>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制度建设</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0</w:t>
            </w:r>
          </w:p>
        </w:tc>
      </w:tr>
      <w:tr>
        <w:tblPrEx>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960"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1248"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1176"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snapToGrid w:val="0"/>
              <w:jc w:val="center"/>
              <w:rPr>
                <w:rFonts w:hint="eastAsia" w:ascii="仿宋_GB2312" w:hAnsi="仿宋_GB2312" w:eastAsia="仿宋_GB2312" w:cs="仿宋_GB2312"/>
                <w:szCs w:val="21"/>
              </w:rPr>
            </w:pPr>
          </w:p>
        </w:tc>
        <w:tc>
          <w:tcPr>
            <w:tcW w:w="136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过程控制</w:t>
            </w:r>
          </w:p>
        </w:tc>
        <w:tc>
          <w:tcPr>
            <w:tcW w:w="1176"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15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2</w:t>
            </w:r>
          </w:p>
        </w:tc>
      </w:tr>
      <w:tr>
        <w:tblPrEx>
          <w:tblCellMar>
            <w:top w:w="0" w:type="dxa"/>
            <w:left w:w="0" w:type="dxa"/>
            <w:bottom w:w="0" w:type="dxa"/>
            <w:right w:w="0" w:type="dxa"/>
          </w:tblCellMar>
        </w:tblPrEx>
        <w:trPr>
          <w:trHeight w:val="494" w:hRule="atLeast"/>
        </w:trPr>
        <w:tc>
          <w:tcPr>
            <w:tcW w:w="3168"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合计</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30</w:t>
            </w:r>
          </w:p>
        </w:tc>
        <w:tc>
          <w:tcPr>
            <w:tcW w:w="136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30</w:t>
            </w:r>
          </w:p>
        </w:tc>
        <w:tc>
          <w:tcPr>
            <w:tcW w:w="1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21</w:t>
            </w:r>
          </w:p>
        </w:tc>
      </w:tr>
    </w:tbl>
    <w:p>
      <w:pPr>
        <w:pStyle w:val="26"/>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2"/>
        <w:rPr>
          <w:rFonts w:ascii="仿宋_GB2312" w:hAnsi="仿宋" w:eastAsia="仿宋_GB2312"/>
          <w:b/>
          <w:sz w:val="32"/>
        </w:rPr>
      </w:pPr>
      <w:bookmarkStart w:id="208" w:name="_Toc11731"/>
      <w:bookmarkStart w:id="209" w:name="_Toc20377"/>
      <w:bookmarkStart w:id="210" w:name="_Toc5523"/>
      <w:bookmarkStart w:id="211" w:name="_Toc683"/>
      <w:r>
        <w:rPr>
          <w:rFonts w:hint="eastAsia" w:ascii="仿宋_GB2312" w:hAnsi="仿宋" w:eastAsia="仿宋_GB2312"/>
          <w:b/>
          <w:sz w:val="32"/>
        </w:rPr>
        <w:t>1.项目资金</w:t>
      </w:r>
      <w:bookmarkEnd w:id="208"/>
      <w:bookmarkEnd w:id="209"/>
      <w:bookmarkEnd w:id="210"/>
      <w:bookmarkEnd w:id="211"/>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仿宋" w:eastAsia="仿宋_GB2312" w:cs="宋体"/>
          <w:sz w:val="32"/>
          <w:szCs w:val="32"/>
        </w:rPr>
      </w:pPr>
      <w:r>
        <w:rPr>
          <w:rFonts w:hint="eastAsia" w:ascii="仿宋" w:hAnsi="仿宋" w:eastAsia="仿宋"/>
          <w:b/>
          <w:sz w:val="32"/>
        </w:rPr>
        <w:t>（1）预算管理情况：</w:t>
      </w:r>
      <w:r>
        <w:rPr>
          <w:rFonts w:hint="eastAsia" w:ascii="仿宋_GB2312" w:hAnsi="仿宋" w:eastAsia="仿宋_GB2312" w:cs="宋体"/>
          <w:sz w:val="32"/>
          <w:szCs w:val="32"/>
        </w:rPr>
        <w:t>项目对工作内容编制预算，预算编制细化、准确。预算执行与预算编制基本一致，项目预算11157.8万元，实际支出11120万元，资金用于补贴九家企业装修补贴，预算执行率99.66%，剩余37.8万元为项目结余款项。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pPr>
      <w:r>
        <w:rPr>
          <w:rFonts w:hint="eastAsia" w:ascii="仿宋" w:hAnsi="仿宋" w:eastAsia="仿宋" w:cs="仿宋"/>
          <w:b/>
          <w:sz w:val="32"/>
          <w:szCs w:val="32"/>
          <w:u w:color="000000"/>
        </w:rPr>
        <w:t>根据以上分析可知，该指标满分5分，得分5分。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仿宋" w:eastAsia="仿宋_GB2312" w:cs="宋体"/>
          <w:sz w:val="32"/>
          <w:szCs w:val="32"/>
        </w:rPr>
      </w:pPr>
      <w:r>
        <w:rPr>
          <w:rFonts w:hint="eastAsia" w:ascii="仿宋" w:hAnsi="仿宋" w:eastAsia="仿宋"/>
          <w:b/>
          <w:sz w:val="32"/>
          <w:szCs w:val="32"/>
        </w:rPr>
        <w:t>（2）资金到位情况：</w:t>
      </w:r>
      <w:r>
        <w:rPr>
          <w:rFonts w:hint="eastAsia" w:ascii="仿宋_GB2312" w:hAnsi="仿宋" w:eastAsia="仿宋_GB2312" w:cs="宋体"/>
          <w:sz w:val="32"/>
          <w:szCs w:val="32"/>
        </w:rPr>
        <w:t>项目总投资11157.8万元，实际到位资金11157.8万元，资金到位率100%。</w:t>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pPr>
      <w:r>
        <w:rPr>
          <w:rFonts w:hint="eastAsia" w:ascii="仿宋" w:hAnsi="仿宋" w:eastAsia="仿宋" w:cs="仿宋"/>
          <w:b/>
          <w:bCs/>
          <w:sz w:val="32"/>
          <w:szCs w:val="32"/>
        </w:rPr>
        <w:t>根据以上情况可知，此项指标满分4分，得分4分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仿宋" w:eastAsia="仿宋_GB2312" w:cs="宋体"/>
          <w:sz w:val="32"/>
          <w:szCs w:val="32"/>
        </w:rPr>
      </w:pPr>
      <w:r>
        <w:rPr>
          <w:rFonts w:hint="eastAsia" w:ascii="仿宋" w:hAnsi="仿宋" w:eastAsia="仿宋"/>
          <w:b/>
          <w:sz w:val="32"/>
          <w:szCs w:val="32"/>
        </w:rPr>
        <w:t>（3）财务管理情况：</w:t>
      </w:r>
      <w:r>
        <w:rPr>
          <w:rFonts w:hint="eastAsia" w:ascii="仿宋_GB2312" w:hAnsi="仿宋" w:eastAsia="仿宋_GB2312" w:cs="宋体"/>
          <w:sz w:val="32"/>
          <w:szCs w:val="32"/>
        </w:rPr>
        <w:t>单位项目资金管理参照《喀什经济开发区行政事业单位财务报账管理暂行办法》【喀经开财（2015）149号】财务管理制健全完整，符合相关会计制度的规定。为保障资金的安全、规范运行，单位制定的财务管理制度中设立了岗位责任制、内部监督等机制，并在财务工作中有效实施，能够做到会计核算规范、信息真实。资金使用程序较规范，资金拨付有完整的审批程序和手续，依据合同约定支付设备，项目资金使用不存在截留、挤占、挪用、虚列支出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pPr>
      <w:r>
        <w:rPr>
          <w:rFonts w:hint="eastAsia" w:ascii="仿宋" w:hAnsi="仿宋" w:eastAsia="仿宋" w:cs="仿宋"/>
          <w:b/>
          <w:bCs/>
          <w:sz w:val="32"/>
          <w:szCs w:val="32"/>
        </w:rPr>
        <w:t>根据以上情况可知，此项指标满分6分，得分6分</w:t>
      </w:r>
    </w:p>
    <w:p>
      <w:pPr>
        <w:pStyle w:val="26"/>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2"/>
        <w:rPr>
          <w:rFonts w:ascii="仿宋_GB2312" w:hAnsi="仿宋" w:eastAsia="仿宋_GB2312"/>
          <w:b/>
          <w:sz w:val="32"/>
        </w:rPr>
      </w:pPr>
      <w:bookmarkStart w:id="212" w:name="_Toc20965"/>
      <w:bookmarkStart w:id="213" w:name="_Toc14361"/>
      <w:bookmarkStart w:id="214" w:name="_Toc26673"/>
      <w:bookmarkStart w:id="215" w:name="_Toc22558"/>
      <w:bookmarkStart w:id="216" w:name="_Toc24324"/>
      <w:bookmarkStart w:id="217" w:name="_Toc31736"/>
      <w:bookmarkStart w:id="218" w:name="_Hlk28213367"/>
      <w:r>
        <w:rPr>
          <w:rFonts w:hint="eastAsia" w:ascii="仿宋_GB2312" w:hAnsi="仿宋" w:eastAsia="仿宋_GB2312"/>
          <w:b/>
          <w:sz w:val="32"/>
        </w:rPr>
        <w:t>2.项目实施</w:t>
      </w:r>
      <w:bookmarkEnd w:id="212"/>
      <w:bookmarkEnd w:id="213"/>
      <w:bookmarkEnd w:id="214"/>
      <w:bookmarkEnd w:id="215"/>
      <w:bookmarkEnd w:id="216"/>
      <w:bookmarkEnd w:id="217"/>
    </w:p>
    <w:bookmarkEnd w:id="218"/>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hAnsi="仿宋" w:eastAsia="仿宋_GB2312" w:cs="宋体"/>
          <w:sz w:val="32"/>
          <w:szCs w:val="32"/>
        </w:rPr>
      </w:pPr>
      <w:bookmarkStart w:id="219" w:name="_Hlk28213392"/>
      <w:r>
        <w:rPr>
          <w:rFonts w:hint="eastAsia" w:ascii="仿宋" w:hAnsi="仿宋" w:eastAsia="仿宋"/>
          <w:b/>
          <w:sz w:val="32"/>
        </w:rPr>
        <w:t>（1）组织机构情况</w:t>
      </w:r>
      <w:r>
        <w:rPr>
          <w:rFonts w:hint="eastAsia" w:ascii="仿宋" w:hAnsi="仿宋" w:eastAsia="仿宋"/>
          <w:sz w:val="32"/>
        </w:rPr>
        <w:t>：</w:t>
      </w:r>
      <w:bookmarkEnd w:id="219"/>
      <w:r>
        <w:rPr>
          <w:rFonts w:hint="eastAsia" w:ascii="仿宋_GB2312" w:hAnsi="仿宋" w:eastAsia="仿宋_GB2312" w:cs="宋体"/>
          <w:sz w:val="32"/>
          <w:szCs w:val="32"/>
        </w:rPr>
        <w:t>机构健全、分工明确。项目由喀什特区招商中心负责实施，单位编制数9人，其中：行政人员编制3人，全额拨款事业单位人员编制6人。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b/>
          <w:sz w:val="32"/>
          <w:szCs w:val="32"/>
        </w:rPr>
      </w:pPr>
      <w:bookmarkStart w:id="220" w:name="_Hlk28213569"/>
      <w:r>
        <w:rPr>
          <w:rFonts w:hint="eastAsia" w:ascii="仿宋" w:hAnsi="仿宋" w:eastAsia="仿宋"/>
          <w:b/>
          <w:bCs/>
          <w:sz w:val="32"/>
          <w:szCs w:val="32"/>
        </w:rPr>
        <w:t>由以上分析可知，该指标满分4分，得分4分。</w:t>
      </w:r>
      <w:bookmarkEnd w:id="220"/>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hint="eastAsia" w:ascii="仿宋" w:hAnsi="仿宋" w:eastAsia="仿宋"/>
          <w:b/>
          <w:sz w:val="32"/>
          <w:szCs w:val="32"/>
        </w:rPr>
        <w:t>（2）制度建设情况：</w:t>
      </w:r>
      <w:r>
        <w:rPr>
          <w:rFonts w:hint="eastAsia" w:ascii="Times New Roman" w:hAnsi="Times New Roman" w:eastAsia="仿宋_GB2312" w:cs="Times New Roman"/>
          <w:sz w:val="32"/>
          <w:szCs w:val="32"/>
        </w:rPr>
        <w:t>本项目目前尚未建立具体项目管理制度和项目实施方案，扣5分。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pPr>
      <w:r>
        <w:rPr>
          <w:rFonts w:hint="eastAsia" w:ascii="仿宋" w:hAnsi="仿宋" w:eastAsia="仿宋"/>
          <w:b/>
          <w:bCs/>
          <w:sz w:val="32"/>
          <w:szCs w:val="32"/>
        </w:rPr>
        <w:t>由以上分析可知，该指标满分5分，得分0分。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仿宋" w:eastAsia="仿宋_GB2312" w:cs="宋体"/>
          <w:sz w:val="32"/>
          <w:szCs w:val="32"/>
        </w:rPr>
      </w:pPr>
      <w:r>
        <w:rPr>
          <w:rFonts w:hint="eastAsia" w:ascii="仿宋" w:hAnsi="仿宋" w:eastAsia="仿宋"/>
          <w:b/>
          <w:sz w:val="32"/>
          <w:szCs w:val="32"/>
        </w:rPr>
        <w:t>（3）过程控制情况：</w:t>
      </w:r>
      <w:r>
        <w:rPr>
          <w:rFonts w:hint="eastAsia" w:ascii="仿宋_GB2312" w:hAnsi="仿宋" w:eastAsia="仿宋_GB2312" w:cs="宋体"/>
          <w:sz w:val="32"/>
          <w:szCs w:val="32"/>
        </w:rPr>
        <w:t>2018年11月6日，喀什经济开发区主任办公室会议纪要（喀经开阅[2018]22号）会议同意采取“一事一议”方式支持晶鼎丰科技有限公司，作为第一家进入开发区电子产业园的手机生产企业。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2018年12月12日主任办公会议纪要（喀经开阅[2018]28号）会议同意给予深圳兆华（喀什兆华智能科技有限公司）手机加工项目扶持政策。2019年1月8日会议纪要（喀经开阅[2019]1号）会议同意给予深圳中凯美电子科技公司（新疆中凯盛世电子科技有限公司）落户开发区深圳产业园三期。会议同意喀什兆华智能科技有限公司签订补充合同。会议同意中天仁电子（喀什中天仁电子科技有限公司）智能终端产品加工项目落户开发区深圳产业园三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2019年2月22日喀什经济开发区重点工作推进会纪要（喀经开阅[2019]9号）同意深圳海同盟（喀什海同盟电子科技有限公司）电子产品生产加工项目落户开发区深圳产业园三期。同意深圳特瑞泰康（喀什灵动电子科技有限公司）智能终端整机及零部件制造项目落户开发区深圳产业园三期。同意乐讯电子（喀什白泽智能科技有限公司）实业集团电子产品组装加工项目落户开发区深圳产业园三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2019年3月2日喀什经济开发区重点工作推进会纪要（喀经开阅[2019]11号）会议同意守护云医疗器械和智能穿戴加工项目落户开发区，给予扶持政策。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9"/>
          <w:rFonts w:ascii="仿宋" w:hAnsi="仿宋" w:eastAsia="仿宋" w:cs="仿宋"/>
          <w:b w:val="0"/>
          <w:spacing w:val="-4"/>
          <w:sz w:val="32"/>
          <w:szCs w:val="32"/>
        </w:rPr>
      </w:pPr>
      <w:r>
        <w:rPr>
          <w:rFonts w:hint="eastAsia" w:ascii="仿宋_GB2312" w:hAnsi="仿宋_GB2312" w:eastAsia="仿宋_GB2312" w:cs="仿宋_GB2312"/>
          <w:bCs/>
          <w:sz w:val="32"/>
          <w:szCs w:val="32"/>
          <w:u w:color="000000"/>
        </w:rPr>
        <w:t>根据以上分析可知，在项目实施过程中，根据评分标准，“未按照法律法规制度执行，未按照实施方案内容实施项目，扣2分”</w:t>
      </w:r>
      <w:r>
        <w:rPr>
          <w:rStyle w:val="19"/>
          <w:rFonts w:hint="eastAsia" w:ascii="仿宋_GB2312" w:hAnsi="仿宋_GB2312" w:eastAsia="仿宋_GB2312" w:cs="仿宋_GB2312"/>
          <w:b w:val="0"/>
          <w:spacing w:val="-4"/>
          <w:sz w:val="32"/>
          <w:szCs w:val="32"/>
        </w:rPr>
        <w:t>，</w:t>
      </w:r>
      <w:r>
        <w:rPr>
          <w:rFonts w:hint="eastAsia" w:ascii="仿宋_GB2312" w:hAnsi="宋体" w:eastAsia="仿宋_GB2312"/>
          <w:sz w:val="32"/>
          <w:szCs w:val="32"/>
        </w:rPr>
        <w:t>该项目未制定项目实施方案，扣2分，“无验收，无审计，扣2分”</w:t>
      </w:r>
      <w:r>
        <w:rPr>
          <w:rStyle w:val="19"/>
          <w:rFonts w:hint="eastAsia" w:ascii="仿宋" w:hAnsi="仿宋" w:eastAsia="仿宋" w:cs="仿宋"/>
          <w:b w:val="0"/>
          <w:spacing w:val="-4"/>
          <w:sz w:val="32"/>
          <w:szCs w:val="32"/>
        </w:rPr>
        <w:t>。</w:t>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pPr>
      <w:r>
        <w:rPr>
          <w:rFonts w:hint="eastAsia" w:ascii="仿宋" w:hAnsi="仿宋" w:eastAsia="仿宋"/>
          <w:b/>
          <w:bCs/>
          <w:sz w:val="32"/>
          <w:szCs w:val="32"/>
        </w:rPr>
        <w:t>由以上分析可知，该指标满分6分，得分2分。</w:t>
      </w:r>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outlineLvl w:val="1"/>
        <w:rPr>
          <w:rFonts w:ascii="仿宋_GB2312" w:hAnsi="仿宋" w:eastAsia="仿宋_GB2312"/>
          <w:b/>
          <w:sz w:val="32"/>
        </w:rPr>
      </w:pPr>
      <w:bookmarkStart w:id="221" w:name="_Toc3608"/>
      <w:bookmarkStart w:id="222" w:name="_Toc15379"/>
      <w:bookmarkStart w:id="223" w:name="_Toc7605"/>
      <w:bookmarkStart w:id="224" w:name="_Toc12612"/>
      <w:bookmarkStart w:id="225" w:name="_Toc3874"/>
      <w:bookmarkStart w:id="226" w:name="_Toc9788"/>
      <w:r>
        <w:rPr>
          <w:rFonts w:hint="eastAsia" w:ascii="仿宋_GB2312" w:hAnsi="仿宋" w:eastAsia="仿宋_GB2312"/>
          <w:b/>
          <w:sz w:val="32"/>
        </w:rPr>
        <w:t>（三）产出及效果评价分析</w:t>
      </w:r>
      <w:bookmarkEnd w:id="221"/>
      <w:bookmarkEnd w:id="222"/>
      <w:bookmarkEnd w:id="223"/>
      <w:bookmarkEnd w:id="224"/>
      <w:bookmarkEnd w:id="225"/>
      <w:bookmarkEnd w:id="226"/>
    </w:p>
    <w:p>
      <w:pPr>
        <w:keepNext w:val="0"/>
        <w:keepLines w:val="0"/>
        <w:pageBreakBefore w:val="0"/>
        <w:widowControl w:val="0"/>
        <w:kinsoku/>
        <w:wordWrap/>
        <w:overflowPunct/>
        <w:topLinePunct w:val="0"/>
        <w:autoSpaceDE/>
        <w:autoSpaceDN/>
        <w:bidi w:val="0"/>
        <w:spacing w:line="560" w:lineRule="exact"/>
        <w:ind w:firstLine="560"/>
        <w:textAlignment w:val="auto"/>
        <w:rPr>
          <w:rFonts w:ascii="仿宋" w:hAnsi="仿宋" w:eastAsia="仿宋"/>
          <w:sz w:val="32"/>
        </w:rPr>
      </w:pPr>
      <w:bookmarkStart w:id="227" w:name="_Hlk28213770"/>
      <w:r>
        <w:rPr>
          <w:rFonts w:hint="eastAsia" w:ascii="仿宋" w:hAnsi="仿宋" w:eastAsia="仿宋"/>
          <w:sz w:val="32"/>
        </w:rPr>
        <w:t>项目绩效类指标由2个二级指标和18个三级指标构成，权重分45分，实际得分</w:t>
      </w:r>
      <w:r>
        <w:rPr>
          <w:rFonts w:hint="eastAsia" w:ascii="仿宋" w:hAnsi="仿宋" w:eastAsia="仿宋"/>
          <w:sz w:val="32"/>
          <w:lang w:val="en-US" w:eastAsia="zh-CN"/>
        </w:rPr>
        <w:t>4</w:t>
      </w:r>
      <w:r>
        <w:rPr>
          <w:rFonts w:hint="eastAsia" w:ascii="仿宋" w:hAnsi="仿宋" w:eastAsia="仿宋"/>
          <w:sz w:val="32"/>
        </w:rPr>
        <w:t>2.5分。各指标业绩值和绩效分值如表4所示：</w:t>
      </w:r>
    </w:p>
    <w:p>
      <w:pPr>
        <w:keepNext w:val="0"/>
        <w:keepLines w:val="0"/>
        <w:pageBreakBefore w:val="0"/>
        <w:widowControl w:val="0"/>
        <w:kinsoku/>
        <w:wordWrap/>
        <w:overflowPunct/>
        <w:topLinePunct w:val="0"/>
        <w:autoSpaceDE/>
        <w:autoSpaceDN/>
        <w:bidi w:val="0"/>
        <w:spacing w:line="560" w:lineRule="exact"/>
        <w:ind w:firstLine="560"/>
        <w:jc w:val="center"/>
        <w:textAlignment w:val="auto"/>
        <w:rPr>
          <w:rFonts w:ascii="仿宋" w:hAnsi="仿宋" w:eastAsia="仿宋"/>
          <w:sz w:val="32"/>
        </w:rPr>
      </w:pPr>
      <w:r>
        <w:rPr>
          <w:rFonts w:hint="eastAsia" w:ascii="仿宋" w:hAnsi="仿宋" w:eastAsia="仿宋"/>
          <w:sz w:val="32"/>
        </w:rPr>
        <w:t>表4：项目绩效指标及分值</w:t>
      </w:r>
    </w:p>
    <w:bookmarkEnd w:id="227"/>
    <w:tbl>
      <w:tblPr>
        <w:tblStyle w:val="16"/>
        <w:tblW w:w="9109" w:type="dxa"/>
        <w:jc w:val="center"/>
        <w:tblLayout w:type="fixed"/>
        <w:tblCellMar>
          <w:top w:w="0" w:type="dxa"/>
          <w:left w:w="0" w:type="dxa"/>
          <w:bottom w:w="0" w:type="dxa"/>
          <w:right w:w="0" w:type="dxa"/>
        </w:tblCellMar>
      </w:tblPr>
      <w:tblGrid>
        <w:gridCol w:w="1506"/>
        <w:gridCol w:w="1427"/>
        <w:gridCol w:w="2817"/>
        <w:gridCol w:w="973"/>
        <w:gridCol w:w="779"/>
        <w:gridCol w:w="1607"/>
      </w:tblGrid>
      <w:tr>
        <w:tblPrEx>
          <w:tblCellMar>
            <w:top w:w="0" w:type="dxa"/>
            <w:left w:w="0" w:type="dxa"/>
            <w:bottom w:w="0" w:type="dxa"/>
            <w:right w:w="0" w:type="dxa"/>
          </w:tblCellMar>
        </w:tblPrEx>
        <w:trPr>
          <w:trHeight w:val="680" w:hRule="atLeast"/>
          <w:jc w:val="center"/>
        </w:trPr>
        <w:tc>
          <w:tcPr>
            <w:tcW w:w="1506"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一级指标</w:t>
            </w:r>
          </w:p>
        </w:tc>
        <w:tc>
          <w:tcPr>
            <w:tcW w:w="1427"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二级指标</w:t>
            </w:r>
          </w:p>
        </w:tc>
        <w:tc>
          <w:tcPr>
            <w:tcW w:w="2817"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三级指标</w:t>
            </w:r>
          </w:p>
        </w:tc>
        <w:tc>
          <w:tcPr>
            <w:tcW w:w="97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标杆值</w:t>
            </w:r>
          </w:p>
        </w:tc>
        <w:tc>
          <w:tcPr>
            <w:tcW w:w="77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分值</w:t>
            </w:r>
          </w:p>
        </w:tc>
        <w:tc>
          <w:tcPr>
            <w:tcW w:w="160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评价得分</w:t>
            </w:r>
          </w:p>
        </w:tc>
      </w:tr>
      <w:tr>
        <w:tblPrEx>
          <w:tblCellMar>
            <w:top w:w="0" w:type="dxa"/>
            <w:left w:w="0" w:type="dxa"/>
            <w:bottom w:w="0" w:type="dxa"/>
            <w:right w:w="0" w:type="dxa"/>
          </w:tblCellMar>
        </w:tblPrEx>
        <w:trPr>
          <w:trHeight w:val="90" w:hRule="atLeast"/>
          <w:jc w:val="center"/>
        </w:trPr>
        <w:tc>
          <w:tcPr>
            <w:tcW w:w="150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项目绩效</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（45分）</w:t>
            </w:r>
          </w:p>
        </w:tc>
        <w:tc>
          <w:tcPr>
            <w:tcW w:w="142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项目产出  </w:t>
            </w:r>
          </w:p>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（20分）</w:t>
            </w:r>
          </w:p>
        </w:tc>
        <w:tc>
          <w:tcPr>
            <w:tcW w:w="28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享受财政资金补贴的企业数量</w:t>
            </w:r>
          </w:p>
        </w:tc>
        <w:tc>
          <w:tcPr>
            <w:tcW w:w="973"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≧9家</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2</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2</w:t>
            </w:r>
          </w:p>
        </w:tc>
      </w:tr>
      <w:tr>
        <w:tblPrEx>
          <w:tblCellMar>
            <w:top w:w="0" w:type="dxa"/>
            <w:left w:w="0" w:type="dxa"/>
            <w:bottom w:w="0" w:type="dxa"/>
            <w:right w:w="0" w:type="dxa"/>
          </w:tblCellMar>
        </w:tblPrEx>
        <w:trPr>
          <w:trHeight w:val="600" w:hRule="atLeast"/>
          <w:jc w:val="center"/>
        </w:trPr>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企业享受补贴资金总额</w:t>
            </w:r>
          </w:p>
        </w:tc>
        <w:tc>
          <w:tcPr>
            <w:tcW w:w="973"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≧9962.2万元</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1</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1</w:t>
            </w:r>
          </w:p>
        </w:tc>
      </w:tr>
      <w:tr>
        <w:tblPrEx>
          <w:tblCellMar>
            <w:top w:w="0" w:type="dxa"/>
            <w:left w:w="0" w:type="dxa"/>
            <w:bottom w:w="0" w:type="dxa"/>
            <w:right w:w="0" w:type="dxa"/>
          </w:tblCellMar>
        </w:tblPrEx>
        <w:trPr>
          <w:trHeight w:val="600" w:hRule="atLeast"/>
          <w:jc w:val="center"/>
        </w:trPr>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享受补贴企业用工总人数</w:t>
            </w:r>
          </w:p>
        </w:tc>
        <w:tc>
          <w:tcPr>
            <w:tcW w:w="973"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≧300人</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1</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lang w:eastAsia="zh-CN"/>
              </w:rPr>
            </w:pPr>
            <w:r>
              <w:rPr>
                <w:rFonts w:hint="eastAsia" w:ascii="仿宋_GB2312" w:hAnsi="仿宋_GB2312" w:eastAsia="仿宋_GB2312" w:cs="仿宋_GB2312"/>
                <w:color w:val="000000"/>
                <w:sz w:val="20"/>
                <w:lang w:val="en-US" w:eastAsia="zh-CN"/>
              </w:rPr>
              <w:t>1</w:t>
            </w:r>
          </w:p>
        </w:tc>
      </w:tr>
      <w:tr>
        <w:tblPrEx>
          <w:tblCellMar>
            <w:top w:w="0" w:type="dxa"/>
            <w:left w:w="0" w:type="dxa"/>
            <w:bottom w:w="0" w:type="dxa"/>
            <w:right w:w="0" w:type="dxa"/>
          </w:tblCellMar>
        </w:tblPrEx>
        <w:trPr>
          <w:trHeight w:val="600" w:hRule="atLeast"/>
          <w:jc w:val="center"/>
        </w:trPr>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电子类产业实际补贴金额占项目预算资金总金额比重</w:t>
            </w:r>
          </w:p>
        </w:tc>
        <w:tc>
          <w:tcPr>
            <w:tcW w:w="973"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≧80%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1</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1</w:t>
            </w:r>
          </w:p>
        </w:tc>
      </w:tr>
      <w:tr>
        <w:tblPrEx>
          <w:tblCellMar>
            <w:top w:w="0" w:type="dxa"/>
            <w:left w:w="0" w:type="dxa"/>
            <w:bottom w:w="0" w:type="dxa"/>
            <w:right w:w="0" w:type="dxa"/>
          </w:tblCellMar>
        </w:tblPrEx>
        <w:trPr>
          <w:trHeight w:val="600" w:hRule="atLeast"/>
          <w:jc w:val="center"/>
        </w:trPr>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签约电子企业符合政策要求（≥5家）</w:t>
            </w:r>
          </w:p>
        </w:tc>
        <w:tc>
          <w:tcPr>
            <w:tcW w:w="973"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（≥5家）</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2.5</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2.5</w:t>
            </w:r>
          </w:p>
        </w:tc>
      </w:tr>
      <w:tr>
        <w:tblPrEx>
          <w:tblCellMar>
            <w:top w:w="0" w:type="dxa"/>
            <w:left w:w="0" w:type="dxa"/>
            <w:bottom w:w="0" w:type="dxa"/>
            <w:right w:w="0" w:type="dxa"/>
          </w:tblCellMar>
        </w:tblPrEx>
        <w:trPr>
          <w:trHeight w:val="600" w:hRule="atLeast"/>
          <w:jc w:val="center"/>
        </w:trPr>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入户电子企业装修标准符合率</w:t>
            </w:r>
          </w:p>
        </w:tc>
        <w:tc>
          <w:tcPr>
            <w:tcW w:w="973"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≥85%</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2.5</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0</w:t>
            </w:r>
          </w:p>
        </w:tc>
      </w:tr>
      <w:tr>
        <w:tblPrEx>
          <w:tblCellMar>
            <w:top w:w="0" w:type="dxa"/>
            <w:left w:w="0" w:type="dxa"/>
            <w:bottom w:w="0" w:type="dxa"/>
            <w:right w:w="0" w:type="dxa"/>
          </w:tblCellMar>
        </w:tblPrEx>
        <w:trPr>
          <w:trHeight w:val="600" w:hRule="atLeast"/>
          <w:jc w:val="center"/>
        </w:trPr>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0"/>
                <w:szCs w:val="20"/>
              </w:rPr>
            </w:pPr>
          </w:p>
        </w:tc>
        <w:tc>
          <w:tcPr>
            <w:tcW w:w="28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项目完成时间</w:t>
            </w:r>
          </w:p>
        </w:tc>
        <w:tc>
          <w:tcPr>
            <w:tcW w:w="973"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2019年12月底前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1.5</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1.5</w:t>
            </w:r>
          </w:p>
        </w:tc>
      </w:tr>
      <w:tr>
        <w:tblPrEx>
          <w:tblCellMar>
            <w:top w:w="0" w:type="dxa"/>
            <w:left w:w="0" w:type="dxa"/>
            <w:bottom w:w="0" w:type="dxa"/>
            <w:right w:w="0" w:type="dxa"/>
          </w:tblCellMar>
        </w:tblPrEx>
        <w:trPr>
          <w:trHeight w:val="591" w:hRule="atLeast"/>
          <w:jc w:val="center"/>
        </w:trPr>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合同签订至实际开工期间（装修或生产等环节均可）</w:t>
            </w:r>
          </w:p>
        </w:tc>
        <w:tc>
          <w:tcPr>
            <w:tcW w:w="973"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≦300天</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1.5</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1.5</w:t>
            </w:r>
          </w:p>
        </w:tc>
      </w:tr>
      <w:tr>
        <w:tblPrEx>
          <w:tblCellMar>
            <w:top w:w="0" w:type="dxa"/>
            <w:left w:w="0" w:type="dxa"/>
            <w:bottom w:w="0" w:type="dxa"/>
            <w:right w:w="0" w:type="dxa"/>
          </w:tblCellMar>
        </w:tblPrEx>
        <w:trPr>
          <w:trHeight w:val="591" w:hRule="atLeast"/>
          <w:jc w:val="center"/>
        </w:trPr>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企业所享受的培训补贴最长期间</w:t>
            </w:r>
          </w:p>
        </w:tc>
        <w:tc>
          <w:tcPr>
            <w:tcW w:w="973"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≦12个月</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2</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2</w:t>
            </w:r>
          </w:p>
        </w:tc>
      </w:tr>
      <w:tr>
        <w:tblPrEx>
          <w:tblCellMar>
            <w:top w:w="0" w:type="dxa"/>
            <w:left w:w="0" w:type="dxa"/>
            <w:bottom w:w="0" w:type="dxa"/>
            <w:right w:w="0" w:type="dxa"/>
          </w:tblCellMar>
        </w:tblPrEx>
        <w:trPr>
          <w:trHeight w:val="591" w:hRule="atLeast"/>
          <w:jc w:val="center"/>
        </w:trPr>
        <w:tc>
          <w:tcPr>
            <w:tcW w:w="1506" w:type="dxa"/>
            <w:vMerge w:val="continue"/>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厂房平均装修补贴（金额/㎡）</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≦1500元</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2.5</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2.5</w:t>
            </w:r>
          </w:p>
        </w:tc>
      </w:tr>
      <w:tr>
        <w:tblPrEx>
          <w:tblCellMar>
            <w:top w:w="0" w:type="dxa"/>
            <w:left w:w="0" w:type="dxa"/>
            <w:bottom w:w="0" w:type="dxa"/>
            <w:right w:w="0" w:type="dxa"/>
          </w:tblCellMar>
        </w:tblPrEx>
        <w:trPr>
          <w:trHeight w:val="591" w:hRule="atLeast"/>
          <w:jc w:val="center"/>
        </w:trPr>
        <w:tc>
          <w:tcPr>
            <w:tcW w:w="1506"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项目总成本</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≦11157.8万元</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2.5</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2.5</w:t>
            </w:r>
          </w:p>
        </w:tc>
      </w:tr>
      <w:tr>
        <w:tblPrEx>
          <w:tblCellMar>
            <w:top w:w="0" w:type="dxa"/>
            <w:left w:w="0" w:type="dxa"/>
            <w:bottom w:w="0" w:type="dxa"/>
            <w:right w:w="0" w:type="dxa"/>
          </w:tblCellMar>
        </w:tblPrEx>
        <w:trPr>
          <w:trHeight w:val="591" w:hRule="atLeast"/>
          <w:jc w:val="center"/>
        </w:trPr>
        <w:tc>
          <w:tcPr>
            <w:tcW w:w="1506"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项目效果  </w:t>
            </w:r>
          </w:p>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（25分）</w:t>
            </w: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lef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入户电子企业创造就业人数增加收入</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≧1500元/人</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3</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lang w:eastAsia="zh-CN"/>
              </w:rPr>
            </w:pPr>
            <w:r>
              <w:rPr>
                <w:rFonts w:hint="eastAsia" w:ascii="仿宋_GB2312" w:hAnsi="仿宋_GB2312" w:eastAsia="仿宋_GB2312" w:cs="仿宋_GB2312"/>
                <w:color w:val="000000"/>
                <w:sz w:val="20"/>
                <w:lang w:val="en-US" w:eastAsia="zh-CN"/>
              </w:rPr>
              <w:t>3</w:t>
            </w:r>
          </w:p>
        </w:tc>
      </w:tr>
      <w:tr>
        <w:tblPrEx>
          <w:tblCellMar>
            <w:top w:w="0" w:type="dxa"/>
            <w:left w:w="0" w:type="dxa"/>
            <w:bottom w:w="0" w:type="dxa"/>
            <w:right w:w="0" w:type="dxa"/>
          </w:tblCellMar>
        </w:tblPrEx>
        <w:trPr>
          <w:trHeight w:val="591" w:hRule="atLeast"/>
          <w:jc w:val="center"/>
        </w:trPr>
        <w:tc>
          <w:tcPr>
            <w:tcW w:w="1506"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lef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享受财政资金补贴企业（前二年内）总体营业额较上年增长情况</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3</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lang w:eastAsia="zh-CN"/>
              </w:rPr>
            </w:pPr>
            <w:r>
              <w:rPr>
                <w:rFonts w:hint="eastAsia" w:ascii="仿宋_GB2312" w:hAnsi="仿宋_GB2312" w:eastAsia="仿宋_GB2312" w:cs="仿宋_GB2312"/>
                <w:color w:val="000000"/>
                <w:sz w:val="20"/>
                <w:lang w:val="en-US" w:eastAsia="zh-CN"/>
              </w:rPr>
              <w:t>3</w:t>
            </w:r>
          </w:p>
        </w:tc>
      </w:tr>
      <w:tr>
        <w:tblPrEx>
          <w:tblCellMar>
            <w:top w:w="0" w:type="dxa"/>
            <w:left w:w="0" w:type="dxa"/>
            <w:bottom w:w="0" w:type="dxa"/>
            <w:right w:w="0" w:type="dxa"/>
          </w:tblCellMar>
        </w:tblPrEx>
        <w:trPr>
          <w:trHeight w:val="591" w:hRule="atLeast"/>
          <w:jc w:val="center"/>
        </w:trPr>
        <w:tc>
          <w:tcPr>
            <w:tcW w:w="1506"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lef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有效吸收喀什地区就业人数</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≧500人/年</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3</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lang w:eastAsia="zh-CN"/>
              </w:rPr>
            </w:pPr>
            <w:r>
              <w:rPr>
                <w:rFonts w:hint="eastAsia" w:ascii="仿宋_GB2312" w:hAnsi="仿宋_GB2312" w:eastAsia="仿宋_GB2312" w:cs="仿宋_GB2312"/>
                <w:color w:val="000000"/>
                <w:sz w:val="20"/>
                <w:lang w:val="en-US" w:eastAsia="zh-CN"/>
              </w:rPr>
              <w:t>3</w:t>
            </w:r>
          </w:p>
        </w:tc>
      </w:tr>
      <w:tr>
        <w:tblPrEx>
          <w:tblCellMar>
            <w:top w:w="0" w:type="dxa"/>
            <w:left w:w="0" w:type="dxa"/>
            <w:bottom w:w="0" w:type="dxa"/>
            <w:right w:w="0" w:type="dxa"/>
          </w:tblCellMar>
        </w:tblPrEx>
        <w:trPr>
          <w:trHeight w:val="591" w:hRule="atLeast"/>
          <w:jc w:val="center"/>
        </w:trPr>
        <w:tc>
          <w:tcPr>
            <w:tcW w:w="1506"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lef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加强对企业上市工作的支持和引导</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有效</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3</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3</w:t>
            </w:r>
          </w:p>
        </w:tc>
      </w:tr>
      <w:tr>
        <w:tblPrEx>
          <w:tblCellMar>
            <w:top w:w="0" w:type="dxa"/>
            <w:left w:w="0" w:type="dxa"/>
            <w:bottom w:w="0" w:type="dxa"/>
            <w:right w:w="0" w:type="dxa"/>
          </w:tblCellMar>
        </w:tblPrEx>
        <w:trPr>
          <w:trHeight w:val="591" w:hRule="atLeast"/>
          <w:jc w:val="center"/>
        </w:trPr>
        <w:tc>
          <w:tcPr>
            <w:tcW w:w="1506"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lef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促进经济开发区市场活力</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有效</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3</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3</w:t>
            </w:r>
          </w:p>
        </w:tc>
      </w:tr>
      <w:tr>
        <w:tblPrEx>
          <w:tblCellMar>
            <w:top w:w="0" w:type="dxa"/>
            <w:left w:w="0" w:type="dxa"/>
            <w:bottom w:w="0" w:type="dxa"/>
            <w:right w:w="0" w:type="dxa"/>
          </w:tblCellMar>
        </w:tblPrEx>
        <w:trPr>
          <w:trHeight w:val="591" w:hRule="atLeast"/>
          <w:jc w:val="center"/>
        </w:trPr>
        <w:tc>
          <w:tcPr>
            <w:tcW w:w="1506"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lef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提升经济开发区政府正面影响力</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长期</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5</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5</w:t>
            </w:r>
          </w:p>
        </w:tc>
      </w:tr>
      <w:tr>
        <w:tblPrEx>
          <w:tblCellMar>
            <w:top w:w="0" w:type="dxa"/>
            <w:left w:w="0" w:type="dxa"/>
            <w:bottom w:w="0" w:type="dxa"/>
            <w:right w:w="0" w:type="dxa"/>
          </w:tblCellMar>
        </w:tblPrEx>
        <w:trPr>
          <w:trHeight w:val="591" w:hRule="atLeast"/>
          <w:jc w:val="center"/>
        </w:trPr>
        <w:tc>
          <w:tcPr>
            <w:tcW w:w="1506"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Cs w:val="21"/>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szCs w:val="20"/>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lef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享受财政补贴政策的企业对财政补贴政策的满意度</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≧95%</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5</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5</w:t>
            </w:r>
          </w:p>
        </w:tc>
      </w:tr>
      <w:tr>
        <w:tblPrEx>
          <w:tblCellMar>
            <w:top w:w="0" w:type="dxa"/>
            <w:left w:w="0" w:type="dxa"/>
            <w:bottom w:w="0" w:type="dxa"/>
            <w:right w:w="0" w:type="dxa"/>
          </w:tblCellMar>
        </w:tblPrEx>
        <w:trPr>
          <w:trHeight w:val="600" w:hRule="atLeast"/>
          <w:jc w:val="center"/>
        </w:trPr>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合计</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_GB2312" w:hAnsi="仿宋_GB2312" w:eastAsia="仿宋_GB2312" w:cs="仿宋_GB2312"/>
                <w:color w:val="000000"/>
                <w:sz w:val="20"/>
                <w:szCs w:val="20"/>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_GB2312" w:hAnsi="仿宋_GB2312" w:eastAsia="仿宋_GB2312" w:cs="仿宋_GB2312"/>
                <w:color w:val="000000"/>
                <w:sz w:val="20"/>
                <w:szCs w:val="20"/>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jc w:val="right"/>
              <w:rPr>
                <w:rFonts w:hint="eastAsia" w:ascii="仿宋_GB2312" w:hAnsi="仿宋_GB2312" w:eastAsia="仿宋_GB2312" w:cs="仿宋_GB2312"/>
                <w:color w:val="000000"/>
                <w:sz w:val="20"/>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45</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lang w:val="en-US" w:eastAsia="zh-CN"/>
              </w:rPr>
              <w:t>4</w:t>
            </w:r>
            <w:r>
              <w:rPr>
                <w:rFonts w:hint="eastAsia" w:ascii="仿宋_GB2312" w:hAnsi="仿宋_GB2312" w:eastAsia="仿宋_GB2312" w:cs="仿宋_GB2312"/>
                <w:color w:val="000000"/>
                <w:sz w:val="20"/>
              </w:rPr>
              <w:t>2.5</w:t>
            </w:r>
          </w:p>
        </w:tc>
      </w:tr>
    </w:tbl>
    <w:p>
      <w:pPr>
        <w:pStyle w:val="26"/>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2"/>
        <w:rPr>
          <w:rFonts w:ascii="仿宋_GB2312" w:hAnsi="仿宋" w:eastAsia="仿宋_GB2312"/>
          <w:b/>
          <w:sz w:val="32"/>
        </w:rPr>
      </w:pPr>
      <w:bookmarkStart w:id="228" w:name="_Toc10928"/>
      <w:bookmarkStart w:id="229" w:name="_Toc18004"/>
      <w:bookmarkStart w:id="230" w:name="_Toc8693"/>
      <w:bookmarkStart w:id="231" w:name="_Toc24764"/>
      <w:bookmarkStart w:id="232" w:name="_Toc9169"/>
      <w:bookmarkStart w:id="233" w:name="_Toc12853"/>
      <w:bookmarkStart w:id="234" w:name="_Toc26052"/>
      <w:bookmarkStart w:id="235" w:name="_Toc20952"/>
      <w:bookmarkStart w:id="236" w:name="_Toc4668"/>
      <w:bookmarkStart w:id="237" w:name="_Toc5434"/>
      <w:bookmarkStart w:id="238" w:name="_Hlk28214799"/>
      <w:r>
        <w:rPr>
          <w:rFonts w:hint="eastAsia" w:ascii="仿宋_GB2312" w:hAnsi="仿宋" w:eastAsia="仿宋_GB2312"/>
          <w:b/>
          <w:sz w:val="32"/>
        </w:rPr>
        <w:t>1.项目产出</w:t>
      </w:r>
      <w:bookmarkEnd w:id="228"/>
      <w:bookmarkEnd w:id="229"/>
      <w:bookmarkEnd w:id="230"/>
      <w:bookmarkEnd w:id="231"/>
      <w:bookmarkEnd w:id="232"/>
      <w:bookmarkEnd w:id="233"/>
      <w:bookmarkEnd w:id="234"/>
      <w:bookmarkEnd w:id="235"/>
      <w:bookmarkEnd w:id="236"/>
      <w:bookmarkEnd w:id="237"/>
    </w:p>
    <w:bookmarkEnd w:id="238"/>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b/>
          <w:sz w:val="32"/>
        </w:rPr>
      </w:pPr>
      <w:r>
        <w:rPr>
          <w:rFonts w:hint="eastAsia" w:ascii="仿宋" w:hAnsi="仿宋" w:eastAsia="仿宋"/>
          <w:b/>
          <w:sz w:val="32"/>
        </w:rPr>
        <w:t>（1）产出数量情况：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该项指标为：享受财政资金补贴的企业数量</w:t>
      </w:r>
      <w:r>
        <w:rPr>
          <w:rFonts w:hint="eastAsia" w:ascii="仿宋_GB2312" w:hAnsi="仿宋" w:eastAsia="仿宋_GB2312" w:cs="宋体"/>
          <w:sz w:val="32"/>
          <w:szCs w:val="32"/>
        </w:rPr>
        <w:tab/>
      </w:r>
      <w:r>
        <w:rPr>
          <w:rFonts w:hint="eastAsia" w:ascii="仿宋_GB2312" w:hAnsi="仿宋" w:eastAsia="仿宋_GB2312" w:cs="宋体"/>
          <w:sz w:val="32"/>
          <w:szCs w:val="32"/>
        </w:rPr>
        <w:t>≧9家</w:t>
      </w:r>
      <w:r>
        <w:rPr>
          <w:rFonts w:hint="eastAsia" w:ascii="仿宋_GB2312" w:hAnsi="仿宋" w:eastAsia="仿宋_GB2312" w:cs="宋体"/>
          <w:sz w:val="32"/>
          <w:szCs w:val="32"/>
        </w:rPr>
        <w:tab/>
      </w:r>
      <w:r>
        <w:rPr>
          <w:rFonts w:hint="eastAsia" w:ascii="仿宋_GB2312" w:hAnsi="仿宋" w:eastAsia="仿宋_GB2312" w:cs="宋体"/>
          <w:sz w:val="32"/>
          <w:szCs w:val="32"/>
        </w:rPr>
        <w:t xml:space="preserve"> 根据关于招商中心上报财经领导小组会议的函，享受财政资金补贴的企业数量是9家。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pPr>
      <w:r>
        <w:rPr>
          <w:rFonts w:hint="eastAsia" w:ascii="仿宋" w:hAnsi="仿宋" w:eastAsia="仿宋"/>
          <w:b/>
          <w:bCs/>
          <w:sz w:val="32"/>
          <w:szCs w:val="32"/>
        </w:rPr>
        <w:t>由以上分析可知，该指标满分2分，得分2分。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该项指标为：企业享受补贴资金总额</w:t>
      </w:r>
      <w:r>
        <w:rPr>
          <w:rFonts w:hint="eastAsia" w:ascii="仿宋_GB2312" w:hAnsi="仿宋" w:eastAsia="仿宋_GB2312" w:cs="宋体"/>
          <w:sz w:val="32"/>
          <w:szCs w:val="32"/>
        </w:rPr>
        <w:tab/>
      </w:r>
      <w:r>
        <w:rPr>
          <w:rFonts w:hint="eastAsia" w:ascii="仿宋_GB2312" w:hAnsi="仿宋" w:eastAsia="仿宋_GB2312" w:cs="宋体"/>
          <w:sz w:val="32"/>
          <w:szCs w:val="32"/>
        </w:rPr>
        <w:t>≧9962.2万元</w:t>
      </w:r>
      <w:r>
        <w:rPr>
          <w:rFonts w:hint="eastAsia" w:ascii="仿宋_GB2312" w:hAnsi="仿宋" w:eastAsia="仿宋_GB2312" w:cs="宋体"/>
          <w:sz w:val="32"/>
          <w:szCs w:val="32"/>
        </w:rPr>
        <w:tab/>
      </w:r>
      <w:r>
        <w:rPr>
          <w:rFonts w:hint="eastAsia" w:ascii="仿宋_GB2312" w:hAnsi="仿宋" w:eastAsia="仿宋_GB2312" w:cs="宋体"/>
          <w:sz w:val="32"/>
          <w:szCs w:val="32"/>
        </w:rPr>
        <w:tab/>
      </w:r>
      <w:r>
        <w:rPr>
          <w:rFonts w:hint="eastAsia" w:ascii="仿宋_GB2312" w:hAnsi="仿宋" w:eastAsia="仿宋_GB2312" w:cs="宋体"/>
          <w:sz w:val="32"/>
          <w:szCs w:val="32"/>
        </w:rPr>
        <w:t xml:space="preserve"> 根据财务凭证企业享受财政资金补贴总额是11120.00万元。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pPr>
      <w:r>
        <w:rPr>
          <w:rFonts w:hint="eastAsia" w:ascii="仿宋" w:hAnsi="仿宋" w:eastAsia="仿宋"/>
          <w:b/>
          <w:bCs/>
          <w:sz w:val="32"/>
          <w:szCs w:val="32"/>
        </w:rPr>
        <w:t>由以上分析可知，该指标满分1分，得分1分。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该项指标为：享受补贴企业用工总人数</w:t>
      </w:r>
      <w:r>
        <w:rPr>
          <w:rFonts w:hint="eastAsia" w:ascii="仿宋_GB2312" w:hAnsi="仿宋" w:eastAsia="仿宋_GB2312" w:cs="宋体"/>
          <w:sz w:val="32"/>
          <w:szCs w:val="32"/>
        </w:rPr>
        <w:tab/>
      </w:r>
      <w:r>
        <w:rPr>
          <w:rFonts w:hint="eastAsia" w:ascii="仿宋_GB2312" w:hAnsi="仿宋" w:eastAsia="仿宋_GB2312" w:cs="宋体"/>
          <w:sz w:val="32"/>
          <w:szCs w:val="32"/>
        </w:rPr>
        <w:t>≧300人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lang w:val="en-US" w:eastAsia="zh-CN"/>
        </w:rPr>
        <w:t>根据企业提供的工资表可知，</w:t>
      </w:r>
      <w:r>
        <w:rPr>
          <w:rFonts w:hint="eastAsia" w:ascii="仿宋_GB2312" w:hAnsi="仿宋" w:eastAsia="仿宋_GB2312" w:cs="宋体"/>
          <w:sz w:val="32"/>
          <w:szCs w:val="32"/>
        </w:rPr>
        <w:t>享受补贴企业用工总人数</w:t>
      </w:r>
      <w:r>
        <w:rPr>
          <w:rFonts w:hint="eastAsia" w:ascii="仿宋_GB2312" w:hAnsi="仿宋" w:eastAsia="仿宋_GB2312" w:cs="宋体"/>
          <w:sz w:val="32"/>
          <w:szCs w:val="32"/>
          <w:lang w:val="en-US" w:eastAsia="zh-CN"/>
        </w:rPr>
        <w:t>大于300人。</w:t>
      </w:r>
      <w:r>
        <w:rPr>
          <w:rFonts w:hint="eastAsia" w:ascii="仿宋_GB2312" w:hAnsi="仿宋" w:eastAsia="仿宋_GB2312" w:cs="宋体"/>
          <w:sz w:val="32"/>
          <w:szCs w:val="32"/>
        </w:rPr>
        <w:tab/>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 w:hAnsi="仿宋" w:eastAsia="仿宋" w:cs="仿宋"/>
          <w:sz w:val="32"/>
          <w:szCs w:val="32"/>
        </w:rPr>
      </w:pPr>
      <w:r>
        <w:rPr>
          <w:rFonts w:hint="eastAsia" w:ascii="仿宋" w:hAnsi="仿宋" w:eastAsia="仿宋"/>
          <w:b/>
          <w:bCs/>
          <w:sz w:val="32"/>
          <w:szCs w:val="32"/>
        </w:rPr>
        <w:t>由以上分析可知，该指标满分1分，得分</w:t>
      </w:r>
      <w:r>
        <w:rPr>
          <w:rFonts w:hint="eastAsia" w:ascii="仿宋" w:hAnsi="仿宋" w:eastAsia="仿宋"/>
          <w:b/>
          <w:bCs/>
          <w:sz w:val="32"/>
          <w:szCs w:val="32"/>
          <w:lang w:val="en-US" w:eastAsia="zh-CN"/>
        </w:rPr>
        <w:t>1</w:t>
      </w:r>
      <w:r>
        <w:rPr>
          <w:rFonts w:hint="eastAsia" w:ascii="仿宋" w:hAnsi="仿宋" w:eastAsia="仿宋"/>
          <w:b/>
          <w:bCs/>
          <w:sz w:val="32"/>
          <w:szCs w:val="32"/>
        </w:rPr>
        <w:t>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宋体"/>
          <w:sz w:val="32"/>
          <w:szCs w:val="32"/>
        </w:rPr>
        <w:t>该项指标为：电子类产业实际补贴金额占项目预算资金</w:t>
      </w:r>
      <w:r>
        <w:rPr>
          <w:rFonts w:hint="eastAsia" w:ascii="仿宋_GB2312" w:hAnsi="仿宋_GB2312" w:eastAsia="仿宋_GB2312" w:cs="仿宋_GB2312"/>
          <w:sz w:val="32"/>
          <w:szCs w:val="32"/>
        </w:rPr>
        <w:t>总金额比重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≧80%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根据财务凭证电子类产业实际补贴金额占项目预算资金总金额比重是99.66%。</w:t>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pPr>
      <w:r>
        <w:rPr>
          <w:rFonts w:hint="eastAsia" w:ascii="仿宋" w:hAnsi="仿宋" w:eastAsia="仿宋"/>
          <w:b/>
          <w:bCs/>
          <w:sz w:val="32"/>
          <w:szCs w:val="32"/>
        </w:rPr>
        <w:t>由以上分析可知，该指标满分1分，得分1分。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（2）产出质量情况：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该项指标为：签约电子企业符合政策要求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≥5家</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根据投资合同签约电子企业符合政策要求的9家。</w:t>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 w:hAnsi="仿宋" w:eastAsia="仿宋" w:cs="仿宋"/>
          <w:sz w:val="32"/>
          <w:szCs w:val="32"/>
        </w:rPr>
      </w:pPr>
      <w:r>
        <w:rPr>
          <w:rFonts w:hint="eastAsia" w:ascii="仿宋" w:hAnsi="仿宋" w:eastAsia="仿宋"/>
          <w:b/>
          <w:bCs/>
          <w:sz w:val="32"/>
          <w:szCs w:val="32"/>
        </w:rPr>
        <w:t>由以上分析可知，该指标满分2.5分，得分2.5分。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该项指标为：入户电子企业装修标准符合率</w:t>
      </w:r>
      <w:r>
        <w:rPr>
          <w:rFonts w:hint="eastAsia" w:ascii="仿宋_GB2312" w:hAnsi="仿宋" w:eastAsia="仿宋_GB2312" w:cs="宋体"/>
          <w:sz w:val="32"/>
          <w:szCs w:val="32"/>
        </w:rPr>
        <w:tab/>
      </w:r>
      <w:r>
        <w:rPr>
          <w:rFonts w:hint="eastAsia" w:ascii="仿宋_GB2312" w:hAnsi="仿宋" w:eastAsia="仿宋_GB2312" w:cs="宋体"/>
          <w:sz w:val="32"/>
          <w:szCs w:val="32"/>
        </w:rPr>
        <w:t>≥85%</w:t>
      </w:r>
      <w:r>
        <w:rPr>
          <w:rFonts w:hint="eastAsia" w:ascii="仿宋_GB2312" w:hAnsi="仿宋" w:eastAsia="仿宋_GB2312" w:cs="宋体"/>
          <w:sz w:val="32"/>
          <w:szCs w:val="32"/>
        </w:rPr>
        <w:tab/>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项目尚未验收，该指标不得分。</w:t>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 w:hAnsi="仿宋" w:eastAsia="仿宋" w:cs="仿宋"/>
          <w:sz w:val="32"/>
          <w:szCs w:val="32"/>
        </w:rPr>
      </w:pPr>
      <w:r>
        <w:rPr>
          <w:rFonts w:hint="eastAsia" w:ascii="仿宋" w:hAnsi="仿宋" w:eastAsia="仿宋"/>
          <w:b/>
          <w:bCs/>
          <w:sz w:val="32"/>
          <w:szCs w:val="32"/>
        </w:rPr>
        <w:t>由以上分析可知，该指标满分2.5分，得分0分。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（3）时效情况：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该项指标为：项目完成时间</w:t>
      </w:r>
      <w:r>
        <w:rPr>
          <w:rFonts w:hint="eastAsia" w:ascii="仿宋_GB2312" w:hAnsi="仿宋" w:eastAsia="仿宋_GB2312" w:cs="宋体"/>
          <w:sz w:val="32"/>
          <w:szCs w:val="32"/>
        </w:rPr>
        <w:tab/>
      </w:r>
      <w:r>
        <w:rPr>
          <w:rFonts w:hint="eastAsia" w:ascii="仿宋_GB2312" w:hAnsi="仿宋" w:eastAsia="仿宋_GB2312" w:cs="宋体"/>
          <w:sz w:val="32"/>
          <w:szCs w:val="32"/>
        </w:rPr>
        <w:t>2019年12月底前</w:t>
      </w:r>
      <w:r>
        <w:rPr>
          <w:rFonts w:hint="eastAsia" w:ascii="仿宋_GB2312" w:hAnsi="仿宋" w:eastAsia="仿宋_GB2312" w:cs="宋体"/>
          <w:sz w:val="32"/>
          <w:szCs w:val="32"/>
        </w:rPr>
        <w:tab/>
      </w:r>
      <w:r>
        <w:rPr>
          <w:rFonts w:hint="eastAsia" w:ascii="仿宋_GB2312" w:hAnsi="仿宋" w:eastAsia="仿宋_GB2312" w:cs="宋体"/>
          <w:sz w:val="32"/>
          <w:szCs w:val="32"/>
        </w:rPr>
        <w:tab/>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根据投资合同，项目及时完工。</w:t>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 w:hAnsi="仿宋" w:eastAsia="仿宋" w:cs="仿宋"/>
          <w:sz w:val="32"/>
          <w:szCs w:val="32"/>
        </w:rPr>
      </w:pPr>
      <w:r>
        <w:rPr>
          <w:rFonts w:hint="eastAsia" w:ascii="仿宋" w:hAnsi="仿宋" w:eastAsia="仿宋"/>
          <w:b/>
          <w:bCs/>
          <w:sz w:val="32"/>
          <w:szCs w:val="32"/>
        </w:rPr>
        <w:t>由以上分析可知，该指标满分1.5分，得分1.5分。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该项指标为：合同签订至实际开工期间（装修或生产等环节均可）</w:t>
      </w:r>
      <w:r>
        <w:rPr>
          <w:rFonts w:hint="eastAsia" w:ascii="仿宋_GB2312" w:hAnsi="仿宋" w:eastAsia="仿宋_GB2312" w:cs="宋体"/>
          <w:sz w:val="32"/>
          <w:szCs w:val="32"/>
        </w:rPr>
        <w:tab/>
      </w:r>
      <w:r>
        <w:rPr>
          <w:rFonts w:hint="eastAsia" w:ascii="仿宋_GB2312" w:hAnsi="仿宋" w:eastAsia="仿宋_GB2312" w:cs="宋体"/>
          <w:sz w:val="32"/>
          <w:szCs w:val="32"/>
        </w:rPr>
        <w:t>≦300天</w:t>
      </w:r>
      <w:r>
        <w:rPr>
          <w:rFonts w:hint="eastAsia" w:ascii="仿宋_GB2312" w:hAnsi="仿宋" w:eastAsia="仿宋_GB2312" w:cs="宋体"/>
          <w:sz w:val="32"/>
          <w:szCs w:val="32"/>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根据投资合同项目合同签订至实际开工期间是300天。</w:t>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ascii="仿宋_GB2312" w:hAnsi="仿宋" w:eastAsia="仿宋_GB2312" w:cs="宋体"/>
          <w:sz w:val="32"/>
          <w:szCs w:val="32"/>
        </w:rPr>
      </w:pPr>
      <w:r>
        <w:rPr>
          <w:rFonts w:hint="eastAsia" w:ascii="仿宋_GB2312" w:hAnsi="仿宋" w:eastAsia="仿宋_GB2312" w:cs="宋体"/>
          <w:sz w:val="32"/>
          <w:szCs w:val="32"/>
        </w:rPr>
        <w:tab/>
      </w:r>
      <w:r>
        <w:rPr>
          <w:rFonts w:hint="eastAsia" w:ascii="仿宋" w:hAnsi="仿宋" w:eastAsia="仿宋"/>
          <w:b/>
          <w:bCs/>
          <w:sz w:val="32"/>
          <w:szCs w:val="32"/>
        </w:rPr>
        <w:t>由以上分析可知，该指标满分1.5分，得分1.5分。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该项指标为：企业所享受的培训补贴最长期间</w:t>
      </w:r>
      <w:r>
        <w:rPr>
          <w:rFonts w:hint="eastAsia" w:ascii="仿宋_GB2312" w:hAnsi="仿宋" w:eastAsia="仿宋_GB2312" w:cs="宋体"/>
          <w:sz w:val="32"/>
          <w:szCs w:val="32"/>
        </w:rPr>
        <w:tab/>
      </w:r>
      <w:r>
        <w:rPr>
          <w:rFonts w:hint="eastAsia" w:ascii="仿宋_GB2312" w:hAnsi="仿宋" w:eastAsia="仿宋_GB2312" w:cs="宋体"/>
          <w:sz w:val="32"/>
          <w:szCs w:val="32"/>
        </w:rPr>
        <w:t>≦12个月</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根据投资合同企业享受的培训补贴最长期间是小于一年。</w:t>
      </w:r>
    </w:p>
    <w:p>
      <w:pPr>
        <w:pStyle w:val="2"/>
        <w:keepNext w:val="0"/>
        <w:keepLines w:val="0"/>
        <w:pageBreakBefore w:val="0"/>
        <w:widowControl w:val="0"/>
        <w:kinsoku/>
        <w:wordWrap/>
        <w:overflowPunct/>
        <w:topLinePunct w:val="0"/>
        <w:autoSpaceDE/>
        <w:autoSpaceDN/>
        <w:bidi w:val="0"/>
        <w:spacing w:line="560" w:lineRule="exact"/>
        <w:ind w:firstLine="320"/>
        <w:textAlignment w:val="auto"/>
        <w:rPr>
          <w:rFonts w:ascii="仿宋" w:hAnsi="仿宋" w:eastAsia="仿宋" w:cs="仿宋"/>
          <w:sz w:val="32"/>
          <w:szCs w:val="32"/>
        </w:rPr>
      </w:pPr>
      <w:r>
        <w:rPr>
          <w:rFonts w:hint="eastAsia" w:ascii="仿宋_GB2312" w:hAnsi="仿宋" w:eastAsia="仿宋_GB2312" w:cs="宋体"/>
          <w:sz w:val="32"/>
          <w:szCs w:val="32"/>
        </w:rPr>
        <w:tab/>
      </w:r>
      <w:r>
        <w:rPr>
          <w:rFonts w:hint="eastAsia" w:ascii="仿宋_GB2312" w:hAnsi="仿宋" w:eastAsia="仿宋_GB2312" w:cs="宋体"/>
          <w:sz w:val="32"/>
          <w:szCs w:val="32"/>
        </w:rPr>
        <w:t xml:space="preserve"> </w:t>
      </w:r>
      <w:r>
        <w:rPr>
          <w:rFonts w:hint="eastAsia" w:ascii="仿宋" w:hAnsi="仿宋" w:eastAsia="仿宋"/>
          <w:b/>
          <w:bCs/>
          <w:sz w:val="32"/>
          <w:szCs w:val="32"/>
        </w:rPr>
        <w:t>由以上分析可知，该指标满分2分，得分2分。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（4）产出成本情况：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该项指标为：厂房平均装修补贴（金额/㎡）≦1500元</w:t>
      </w:r>
      <w:r>
        <w:rPr>
          <w:rFonts w:hint="eastAsia" w:ascii="仿宋_GB2312" w:hAnsi="仿宋" w:eastAsia="仿宋_GB2312" w:cs="宋体"/>
          <w:sz w:val="32"/>
          <w:szCs w:val="32"/>
        </w:rPr>
        <w:tab/>
      </w:r>
      <w:r>
        <w:rPr>
          <w:rFonts w:hint="eastAsia" w:ascii="仿宋_GB2312" w:hAnsi="仿宋" w:eastAsia="仿宋_GB2312" w:cs="宋体"/>
          <w:sz w:val="32"/>
          <w:szCs w:val="32"/>
        </w:rPr>
        <w:t xml:space="preserve"> 投资合同、喀什经济开发区重点工作推进会议纪要（喀经开阅[2019]9号）厂房平均装修补贴金额1075元/平方米。</w:t>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pPr>
      <w:r>
        <w:rPr>
          <w:rFonts w:hint="eastAsia" w:ascii="仿宋" w:hAnsi="仿宋" w:eastAsia="仿宋"/>
          <w:b/>
          <w:bCs/>
          <w:sz w:val="32"/>
          <w:szCs w:val="32"/>
        </w:rPr>
        <w:t>由以上分析可知，该指标满分2.5分，得分2.5分。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该项指标为：项目总成本</w:t>
      </w:r>
      <w:r>
        <w:rPr>
          <w:rFonts w:hint="eastAsia" w:ascii="仿宋_GB2312" w:hAnsi="仿宋" w:eastAsia="仿宋_GB2312" w:cs="宋体"/>
          <w:sz w:val="32"/>
          <w:szCs w:val="32"/>
        </w:rPr>
        <w:tab/>
      </w:r>
      <w:r>
        <w:rPr>
          <w:rFonts w:hint="eastAsia" w:ascii="仿宋_GB2312" w:hAnsi="仿宋" w:eastAsia="仿宋_GB2312" w:cs="宋体"/>
          <w:sz w:val="32"/>
          <w:szCs w:val="32"/>
        </w:rPr>
        <w:t>≦11157.8万元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项目总支出11120万元，项目支出有效控制在预算范围内。</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仿宋" w:eastAsia="仿宋_GB2312" w:cs="宋体"/>
          <w:sz w:val="32"/>
          <w:szCs w:val="32"/>
        </w:rPr>
      </w:pPr>
      <w:r>
        <w:rPr>
          <w:rFonts w:hint="eastAsia" w:ascii="仿宋" w:hAnsi="仿宋" w:eastAsia="仿宋"/>
          <w:b/>
          <w:bCs/>
          <w:sz w:val="32"/>
          <w:szCs w:val="32"/>
        </w:rPr>
        <w:t>由以上分析可知，该指标满分2.5分，得分2.5分</w:t>
      </w:r>
      <w:r>
        <w:rPr>
          <w:rFonts w:hint="eastAsia" w:ascii="仿宋_GB2312" w:hAnsi="仿宋" w:eastAsia="仿宋_GB2312" w:cs="宋体"/>
          <w:sz w:val="32"/>
          <w:szCs w:val="32"/>
        </w:rPr>
        <w:tab/>
      </w:r>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ascii="仿宋_GB2312" w:hAnsi="仿宋" w:eastAsia="仿宋_GB2312"/>
          <w:b/>
          <w:sz w:val="32"/>
        </w:rPr>
      </w:pPr>
      <w:bookmarkStart w:id="239" w:name="_Toc29188"/>
      <w:bookmarkStart w:id="240" w:name="_Toc1337"/>
      <w:bookmarkStart w:id="241" w:name="_Toc25028"/>
      <w:bookmarkStart w:id="242" w:name="_Toc14573"/>
      <w:bookmarkStart w:id="243" w:name="_Toc27209"/>
      <w:bookmarkStart w:id="244" w:name="_Toc14052"/>
      <w:bookmarkStart w:id="245" w:name="_Hlk28215365"/>
      <w:r>
        <w:rPr>
          <w:rFonts w:hint="eastAsia" w:ascii="仿宋_GB2312" w:hAnsi="仿宋" w:eastAsia="仿宋_GB2312"/>
          <w:b/>
          <w:sz w:val="32"/>
        </w:rPr>
        <w:t>2.项目效果</w:t>
      </w:r>
      <w:bookmarkEnd w:id="239"/>
      <w:bookmarkEnd w:id="240"/>
      <w:bookmarkEnd w:id="241"/>
      <w:bookmarkEnd w:id="242"/>
      <w:bookmarkEnd w:id="243"/>
      <w:bookmarkEnd w:id="244"/>
    </w:p>
    <w:bookmarkEnd w:id="245"/>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6"/>
        <w:textAlignment w:val="auto"/>
        <w:rPr>
          <w:rFonts w:ascii="仿宋" w:hAnsi="仿宋" w:eastAsia="仿宋"/>
          <w:b/>
          <w:sz w:val="32"/>
        </w:rPr>
      </w:pPr>
      <w:r>
        <w:rPr>
          <w:rFonts w:hint="eastAsia" w:ascii="仿宋" w:hAnsi="仿宋" w:eastAsia="仿宋"/>
          <w:b/>
          <w:sz w:val="32"/>
        </w:rPr>
        <w:t>（1）经济效益情况：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该项指标为：入户电子企业创造就业人数增加收入</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≧1500元/人</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ab/>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根据企业提供的工资表可知，</w:t>
      </w:r>
      <w:r>
        <w:rPr>
          <w:rFonts w:hint="eastAsia" w:ascii="仿宋_GB2312" w:hAnsi="仿宋_GB2312" w:eastAsia="仿宋_GB2312" w:cs="仿宋_GB2312"/>
          <w:bCs/>
          <w:sz w:val="32"/>
          <w:szCs w:val="32"/>
        </w:rPr>
        <w:t>入户电子企业创造就业人数增加收入</w:t>
      </w:r>
      <w:r>
        <w:rPr>
          <w:rFonts w:hint="eastAsia" w:ascii="仿宋_GB2312" w:hAnsi="仿宋_GB2312" w:eastAsia="仿宋_GB2312" w:cs="仿宋_GB2312"/>
          <w:bCs/>
          <w:sz w:val="32"/>
          <w:szCs w:val="32"/>
          <w:lang w:val="en-US" w:eastAsia="zh-CN"/>
        </w:rPr>
        <w:t>大于1500元。</w:t>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由以上分析可知，该指标满分3分，得分0分</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该项指标为：享受财政资金补贴企业（前二年内）总体营业额较上年增长情况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ab/>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根据企业提供的财务报表可知，</w:t>
      </w:r>
      <w:r>
        <w:rPr>
          <w:rFonts w:hint="eastAsia" w:ascii="仿宋_GB2312" w:hAnsi="仿宋_GB2312" w:eastAsia="仿宋_GB2312" w:cs="仿宋_GB2312"/>
          <w:sz w:val="32"/>
          <w:szCs w:val="32"/>
        </w:rPr>
        <w:t>享受财政资金补贴企业（前二年内）总体营业额较上年增长</w:t>
      </w:r>
      <w:r>
        <w:rPr>
          <w:rFonts w:hint="eastAsia" w:ascii="仿宋_GB2312" w:hAnsi="仿宋_GB2312" w:eastAsia="仿宋_GB2312" w:cs="仿宋_GB2312"/>
          <w:sz w:val="32"/>
          <w:szCs w:val="32"/>
          <w:lang w:val="en-US" w:eastAsia="zh-CN"/>
        </w:rPr>
        <w:t>100%。</w:t>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由以上分析可知，该指标满分3分，得分</w:t>
      </w:r>
      <w:r>
        <w:rPr>
          <w:rFonts w:hint="eastAsia" w:ascii="仿宋" w:hAnsi="仿宋" w:eastAsia="仿宋"/>
          <w:b/>
          <w:bCs/>
          <w:sz w:val="32"/>
          <w:szCs w:val="32"/>
          <w:lang w:val="en-US" w:eastAsia="zh-CN"/>
        </w:rPr>
        <w:t>3</w:t>
      </w:r>
      <w:r>
        <w:rPr>
          <w:rFonts w:hint="eastAsia" w:ascii="仿宋" w:hAnsi="仿宋" w:eastAsia="仿宋"/>
          <w:b/>
          <w:bCs/>
          <w:sz w:val="32"/>
          <w:szCs w:val="32"/>
        </w:rPr>
        <w:t>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（2）社会效益情况：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该项指标为：有效吸收喀什地区就业人数</w:t>
      </w:r>
      <w:r>
        <w:rPr>
          <w:rFonts w:hint="eastAsia" w:ascii="仿宋_GB2312" w:hAnsi="仿宋" w:eastAsia="仿宋_GB2312" w:cs="宋体"/>
          <w:sz w:val="32"/>
          <w:szCs w:val="32"/>
        </w:rPr>
        <w:tab/>
      </w:r>
      <w:r>
        <w:rPr>
          <w:rFonts w:hint="eastAsia" w:ascii="仿宋_GB2312" w:hAnsi="仿宋" w:eastAsia="仿宋_GB2312" w:cs="宋体"/>
          <w:sz w:val="32"/>
          <w:szCs w:val="32"/>
        </w:rPr>
        <w:t>≧500人/年</w:t>
      </w:r>
      <w:r>
        <w:rPr>
          <w:rFonts w:hint="eastAsia" w:ascii="仿宋_GB2312" w:hAnsi="仿宋" w:eastAsia="仿宋_GB2312" w:cs="宋体"/>
          <w:sz w:val="32"/>
          <w:szCs w:val="32"/>
        </w:rPr>
        <w:tab/>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根据企业提供的工资表可知，</w:t>
      </w:r>
      <w:r>
        <w:rPr>
          <w:rFonts w:hint="eastAsia" w:ascii="仿宋_GB2312" w:hAnsi="仿宋_GB2312" w:eastAsia="仿宋_GB2312" w:cs="仿宋_GB2312"/>
          <w:bCs/>
          <w:sz w:val="32"/>
          <w:szCs w:val="32"/>
        </w:rPr>
        <w:t>入户电子企业创造就业人数</w:t>
      </w:r>
      <w:r>
        <w:rPr>
          <w:rFonts w:hint="eastAsia" w:ascii="仿宋_GB2312" w:hAnsi="仿宋_GB2312" w:eastAsia="仿宋_GB2312" w:cs="仿宋_GB2312"/>
          <w:bCs/>
          <w:sz w:val="32"/>
          <w:szCs w:val="32"/>
          <w:lang w:val="en-US" w:eastAsia="zh-CN"/>
        </w:rPr>
        <w:t>大于500人。</w:t>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由以上分析可知，该指标满分3分，得分</w:t>
      </w:r>
      <w:r>
        <w:rPr>
          <w:rFonts w:hint="eastAsia" w:ascii="仿宋" w:hAnsi="仿宋" w:eastAsia="仿宋"/>
          <w:b/>
          <w:bCs/>
          <w:sz w:val="32"/>
          <w:szCs w:val="32"/>
          <w:lang w:val="en-US" w:eastAsia="zh-CN"/>
        </w:rPr>
        <w:t>3</w:t>
      </w:r>
      <w:r>
        <w:rPr>
          <w:rFonts w:hint="eastAsia" w:ascii="仿宋" w:hAnsi="仿宋" w:eastAsia="仿宋"/>
          <w:b/>
          <w:bCs/>
          <w:sz w:val="32"/>
          <w:szCs w:val="32"/>
        </w:rPr>
        <w:t>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该项指标为：加强对企业上市工作的支持和引导 有效</w:t>
      </w:r>
      <w:r>
        <w:rPr>
          <w:rFonts w:hint="eastAsia" w:ascii="仿宋_GB2312" w:hAnsi="仿宋" w:eastAsia="仿宋_GB2312" w:cs="宋体"/>
          <w:sz w:val="32"/>
          <w:szCs w:val="32"/>
        </w:rPr>
        <w:tab/>
      </w:r>
      <w:r>
        <w:rPr>
          <w:rFonts w:hint="eastAsia" w:ascii="仿宋_GB2312" w:hAnsi="仿宋" w:eastAsia="仿宋_GB2312" w:cs="宋体"/>
          <w:sz w:val="32"/>
          <w:szCs w:val="32"/>
        </w:rPr>
        <w:t xml:space="preserve"> 根据问卷统计结果显示，100%的受访者认为该项目加强对企业上市工作的支持和引导。</w:t>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pPr>
      <w:r>
        <w:rPr>
          <w:rFonts w:hint="eastAsia" w:ascii="仿宋" w:hAnsi="仿宋" w:eastAsia="仿宋"/>
          <w:b/>
          <w:bCs/>
          <w:sz w:val="32"/>
          <w:szCs w:val="32"/>
        </w:rPr>
        <w:t>由以上分析可知，该指标满分3分，得分3分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该项指标为：促进经济开发区市场活力</w:t>
      </w:r>
      <w:r>
        <w:rPr>
          <w:rFonts w:hint="eastAsia" w:ascii="仿宋_GB2312" w:hAnsi="仿宋" w:eastAsia="仿宋_GB2312" w:cs="宋体"/>
          <w:sz w:val="32"/>
          <w:szCs w:val="32"/>
        </w:rPr>
        <w:tab/>
      </w:r>
      <w:r>
        <w:rPr>
          <w:rFonts w:hint="eastAsia" w:ascii="仿宋_GB2312" w:hAnsi="仿宋" w:eastAsia="仿宋_GB2312" w:cs="宋体"/>
          <w:sz w:val="32"/>
          <w:szCs w:val="32"/>
        </w:rPr>
        <w:t xml:space="preserve"> 有效</w:t>
      </w:r>
      <w:r>
        <w:rPr>
          <w:rFonts w:hint="eastAsia" w:ascii="仿宋_GB2312" w:hAnsi="仿宋" w:eastAsia="仿宋_GB2312" w:cs="宋体"/>
          <w:sz w:val="32"/>
          <w:szCs w:val="32"/>
        </w:rPr>
        <w:tab/>
      </w:r>
      <w:r>
        <w:rPr>
          <w:rFonts w:hint="eastAsia" w:ascii="仿宋_GB2312" w:hAnsi="仿宋" w:eastAsia="仿宋_GB2312" w:cs="宋体"/>
          <w:sz w:val="32"/>
          <w:szCs w:val="32"/>
        </w:rPr>
        <w:tab/>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根据问卷统计结果显示，100%的受访者认为该项目促进经济开发区市场活力。</w:t>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 w:hAnsi="仿宋" w:eastAsia="仿宋" w:cs="仿宋"/>
          <w:sz w:val="32"/>
          <w:szCs w:val="32"/>
        </w:rPr>
      </w:pPr>
      <w:r>
        <w:rPr>
          <w:rFonts w:hint="eastAsia" w:ascii="仿宋" w:hAnsi="仿宋" w:eastAsia="仿宋"/>
          <w:b/>
          <w:bCs/>
          <w:sz w:val="32"/>
          <w:szCs w:val="32"/>
        </w:rPr>
        <w:t>由以上分析可知，该指标满分3分，得分3分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（3）可持续影响情况：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提升经济开发区政府正面影响力</w:t>
      </w:r>
      <w:r>
        <w:rPr>
          <w:rFonts w:hint="eastAsia" w:ascii="仿宋_GB2312" w:hAnsi="仿宋" w:eastAsia="仿宋_GB2312" w:cs="宋体"/>
          <w:sz w:val="32"/>
          <w:szCs w:val="32"/>
        </w:rPr>
        <w:tab/>
      </w:r>
      <w:r>
        <w:rPr>
          <w:rFonts w:hint="eastAsia" w:ascii="仿宋_GB2312" w:hAnsi="仿宋" w:eastAsia="仿宋_GB2312" w:cs="宋体"/>
          <w:sz w:val="32"/>
          <w:szCs w:val="32"/>
        </w:rPr>
        <w:t>长期</w:t>
      </w:r>
      <w:r>
        <w:rPr>
          <w:rFonts w:hint="eastAsia" w:ascii="仿宋_GB2312" w:hAnsi="仿宋" w:eastAsia="仿宋_GB2312" w:cs="宋体"/>
          <w:sz w:val="32"/>
          <w:szCs w:val="32"/>
        </w:rPr>
        <w:tab/>
      </w:r>
      <w:r>
        <w:rPr>
          <w:rFonts w:hint="eastAsia" w:ascii="仿宋_GB2312" w:hAnsi="仿宋" w:eastAsia="仿宋_GB2312" w:cs="宋体"/>
          <w:sz w:val="32"/>
          <w:szCs w:val="32"/>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根据问卷统计结果显示，100%受访者认为该项目实施提升经济开发区政府正面影响力。</w:t>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pPr>
      <w:r>
        <w:rPr>
          <w:rFonts w:hint="eastAsia" w:ascii="仿宋" w:hAnsi="仿宋" w:eastAsia="仿宋"/>
          <w:b/>
          <w:bCs/>
          <w:sz w:val="32"/>
          <w:szCs w:val="32"/>
        </w:rPr>
        <w:t>由以上分析可知，该指标满分5分，得分5分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（4）服务对象满意度情况：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该项指标为：享受财政补贴政策的企业对财政补贴政策的满意度</w:t>
      </w:r>
      <w:r>
        <w:rPr>
          <w:rFonts w:hint="eastAsia" w:ascii="仿宋_GB2312" w:hAnsi="仿宋" w:eastAsia="仿宋_GB2312" w:cs="宋体"/>
          <w:sz w:val="32"/>
          <w:szCs w:val="32"/>
        </w:rPr>
        <w:tab/>
      </w:r>
      <w:r>
        <w:rPr>
          <w:rFonts w:hint="eastAsia" w:ascii="仿宋_GB2312" w:hAnsi="仿宋" w:eastAsia="仿宋_GB2312" w:cs="宋体"/>
          <w:sz w:val="32"/>
          <w:szCs w:val="32"/>
        </w:rPr>
        <w:t>≧95%</w:t>
      </w:r>
      <w:r>
        <w:rPr>
          <w:rFonts w:hint="eastAsia" w:ascii="仿宋_GB2312" w:hAnsi="仿宋" w:eastAsia="仿宋_GB2312" w:cs="宋体"/>
          <w:sz w:val="32"/>
          <w:szCs w:val="32"/>
        </w:rPr>
        <w:tab/>
      </w:r>
      <w:r>
        <w:rPr>
          <w:rFonts w:hint="eastAsia" w:ascii="仿宋_GB2312" w:hAnsi="仿宋" w:eastAsia="仿宋_GB2312" w:cs="宋体"/>
          <w:sz w:val="32"/>
          <w:szCs w:val="32"/>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根据问卷调查统计，享受财政补贴政策的企业对财政补贴政策的满意度为100%。</w:t>
      </w:r>
    </w:p>
    <w:p>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pPr>
      <w:r>
        <w:rPr>
          <w:rFonts w:hint="eastAsia" w:ascii="仿宋" w:hAnsi="仿宋" w:eastAsia="仿宋"/>
          <w:b/>
          <w:bCs/>
          <w:sz w:val="32"/>
          <w:szCs w:val="32"/>
        </w:rPr>
        <w:t>由以上分析可知，该指标满分5分，得分5分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sz w:val="32"/>
        </w:rPr>
      </w:pPr>
      <w:bookmarkStart w:id="246" w:name="_Toc26149"/>
      <w:bookmarkStart w:id="247" w:name="_Toc17245"/>
      <w:bookmarkStart w:id="248" w:name="_Toc23759"/>
      <w:bookmarkStart w:id="249" w:name="_Toc30772"/>
      <w:bookmarkStart w:id="250" w:name="_Toc29774"/>
      <w:bookmarkStart w:id="251" w:name="_Toc27160"/>
      <w:r>
        <w:rPr>
          <w:rFonts w:hint="eastAsia" w:ascii="黑体" w:hAnsi="黑体" w:eastAsia="黑体"/>
          <w:sz w:val="32"/>
        </w:rPr>
        <w:t>四、评价结论</w:t>
      </w:r>
      <w:bookmarkEnd w:id="246"/>
      <w:bookmarkEnd w:id="247"/>
      <w:bookmarkEnd w:id="248"/>
      <w:bookmarkEnd w:id="249"/>
      <w:bookmarkEnd w:id="250"/>
      <w:bookmarkEnd w:id="251"/>
    </w:p>
    <w:p>
      <w:pPr>
        <w:pStyle w:val="2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b/>
          <w:vanish/>
          <w:sz w:val="32"/>
        </w:rPr>
      </w:pPr>
      <w:r>
        <w:rPr>
          <w:rFonts w:hint="eastAsia" w:ascii="仿宋_GB2312" w:hAnsi="仿宋" w:eastAsia="仿宋_GB2312"/>
          <w:b/>
          <w:vanish/>
          <w:sz w:val="32"/>
        </w:rPr>
        <w:t>评价结论</w:t>
      </w:r>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outlineLvl w:val="1"/>
        <w:rPr>
          <w:rFonts w:ascii="仿宋_GB2312" w:hAnsi="仿宋" w:eastAsia="仿宋_GB2312" w:cs="宋体"/>
          <w:b/>
          <w:bCs/>
          <w:sz w:val="32"/>
          <w:szCs w:val="32"/>
        </w:rPr>
      </w:pPr>
      <w:bookmarkStart w:id="252" w:name="_Toc18914"/>
      <w:r>
        <w:rPr>
          <w:rFonts w:hint="eastAsia" w:ascii="仿宋_GB2312" w:hAnsi="仿宋" w:eastAsia="仿宋_GB2312"/>
          <w:b/>
          <w:sz w:val="32"/>
        </w:rPr>
        <w:t>（一）评分结果</w:t>
      </w:r>
      <w:bookmarkEnd w:id="25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经综合评价，项目得分为</w:t>
      </w:r>
      <w:r>
        <w:rPr>
          <w:rFonts w:hint="eastAsia" w:ascii="仿宋_GB2312" w:hAnsi="仿宋" w:eastAsia="仿宋_GB2312" w:cs="宋体"/>
          <w:sz w:val="32"/>
          <w:szCs w:val="32"/>
          <w:lang w:val="en-US" w:eastAsia="zh-CN"/>
        </w:rPr>
        <w:t>8</w:t>
      </w:r>
      <w:r>
        <w:rPr>
          <w:rFonts w:hint="eastAsia" w:ascii="仿宋_GB2312" w:hAnsi="仿宋" w:eastAsia="仿宋_GB2312" w:cs="宋体"/>
          <w:sz w:val="32"/>
          <w:szCs w:val="32"/>
        </w:rPr>
        <w:t>6.5分，评价等级为</w:t>
      </w:r>
      <w:r>
        <w:rPr>
          <w:rFonts w:hint="eastAsia" w:ascii="仿宋_GB2312" w:hAnsi="仿宋" w:eastAsia="仿宋_GB2312" w:cs="宋体"/>
          <w:sz w:val="32"/>
          <w:szCs w:val="32"/>
          <w:lang w:val="en-US" w:eastAsia="zh-CN"/>
        </w:rPr>
        <w:t>良好</w:t>
      </w:r>
      <w:r>
        <w:rPr>
          <w:rFonts w:hint="eastAsia" w:ascii="仿宋_GB2312" w:hAnsi="仿宋" w:eastAsia="仿宋_GB2312" w:cs="宋体"/>
          <w:sz w:val="32"/>
          <w:szCs w:val="32"/>
        </w:rPr>
        <w:t>级。</w:t>
      </w:r>
    </w:p>
    <w:p>
      <w:pPr>
        <w:pStyle w:val="26"/>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outlineLvl w:val="1"/>
        <w:rPr>
          <w:rFonts w:ascii="仿宋_GB2312" w:hAnsi="仿宋" w:eastAsia="仿宋_GB2312"/>
          <w:b/>
          <w:sz w:val="32"/>
        </w:rPr>
      </w:pPr>
      <w:bookmarkStart w:id="253" w:name="_Toc32546"/>
      <w:bookmarkStart w:id="254" w:name="_Toc20432"/>
      <w:bookmarkStart w:id="255" w:name="_Toc18126"/>
      <w:bookmarkStart w:id="256" w:name="_Toc15856"/>
      <w:bookmarkStart w:id="257" w:name="_Toc20717"/>
      <w:r>
        <w:rPr>
          <w:rFonts w:hint="eastAsia" w:ascii="仿宋_GB2312" w:hAnsi="仿宋" w:eastAsia="仿宋_GB2312"/>
          <w:b/>
          <w:sz w:val="32"/>
        </w:rPr>
        <w:t>（二）项目总体评价结论</w:t>
      </w:r>
      <w:bookmarkEnd w:id="253"/>
      <w:bookmarkEnd w:id="254"/>
      <w:bookmarkEnd w:id="255"/>
      <w:bookmarkEnd w:id="256"/>
      <w:bookmarkEnd w:id="25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绩效目标合理绩效指标明确。项目预算资金11157.8万元，财政资金到位率100%，实际支出11120万元，预算资金执行率99.66%。资金使用程序较规范，能够做到专项资金专款专用，不存在截留、挤占、挪用、虚列支出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rPr>
      </w:pPr>
      <w:bookmarkStart w:id="258" w:name="_Hlk28215781"/>
      <w:r>
        <w:rPr>
          <w:rFonts w:hint="eastAsia" w:ascii="仿宋_GB2312" w:hAnsi="仿宋_GB2312" w:eastAsia="仿宋_GB2312" w:cs="仿宋_GB2312"/>
          <w:sz w:val="32"/>
          <w:szCs w:val="32"/>
        </w:rPr>
        <w:t>项目的实施有效加快电子类产品企业落户，带动当地劳动力就业，助力脱贫攻坚，效益指标基本实现。最终评分结果：总分为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6.5分，绩效评级为“</w:t>
      </w:r>
      <w:r>
        <w:rPr>
          <w:rFonts w:hint="eastAsia" w:ascii="仿宋_GB2312" w:hAnsi="仿宋_GB2312" w:eastAsia="仿宋_GB2312" w:cs="仿宋_GB2312"/>
          <w:sz w:val="32"/>
          <w:szCs w:val="32"/>
          <w:lang w:val="en-US" w:eastAsia="zh-CN"/>
        </w:rPr>
        <w:t>良好</w:t>
      </w:r>
      <w:r>
        <w:rPr>
          <w:rFonts w:hint="eastAsia" w:ascii="仿宋_GB2312" w:hAnsi="仿宋_GB2312" w:eastAsia="仿宋_GB2312" w:cs="仿宋_GB2312"/>
          <w:sz w:val="32"/>
          <w:szCs w:val="32"/>
        </w:rPr>
        <w:t>”。各部分权重和绩效分值如下表5所示：</w:t>
      </w:r>
    </w:p>
    <w:p>
      <w:pPr>
        <w:keepNext w:val="0"/>
        <w:keepLines w:val="0"/>
        <w:pageBreakBefore w:val="0"/>
        <w:widowControl w:val="0"/>
        <w:kinsoku/>
        <w:wordWrap/>
        <w:overflowPunct/>
        <w:topLinePunct w:val="0"/>
        <w:autoSpaceDE/>
        <w:autoSpaceDN/>
        <w:bidi w:val="0"/>
        <w:spacing w:line="560" w:lineRule="exact"/>
        <w:ind w:firstLine="482"/>
        <w:jc w:val="center"/>
        <w:textAlignment w:val="auto"/>
        <w:rPr>
          <w:rFonts w:ascii="仿宋" w:hAnsi="仿宋" w:eastAsia="仿宋"/>
          <w:bCs/>
          <w:color w:val="000000"/>
          <w:sz w:val="32"/>
          <w:szCs w:val="32"/>
          <w:u w:color="000000"/>
        </w:rPr>
      </w:pPr>
      <w:r>
        <w:rPr>
          <w:rFonts w:hint="eastAsia" w:ascii="仿宋" w:hAnsi="仿宋" w:eastAsia="仿宋"/>
          <w:bCs/>
          <w:color w:val="000000"/>
          <w:sz w:val="32"/>
          <w:szCs w:val="32"/>
          <w:u w:color="000000"/>
          <w:lang w:val="zh-TW" w:eastAsia="zh-TW"/>
        </w:rPr>
        <w:t>表</w:t>
      </w:r>
      <w:r>
        <w:rPr>
          <w:rFonts w:hint="eastAsia" w:ascii="仿宋" w:hAnsi="仿宋" w:eastAsia="仿宋"/>
          <w:bCs/>
          <w:color w:val="000000"/>
          <w:sz w:val="32"/>
          <w:szCs w:val="32"/>
          <w:u w:color="000000"/>
        </w:rPr>
        <w:t>5</w:t>
      </w:r>
      <w:r>
        <w:rPr>
          <w:rFonts w:ascii="仿宋" w:hAnsi="仿宋" w:eastAsia="仿宋"/>
          <w:bCs/>
          <w:color w:val="000000"/>
          <w:sz w:val="32"/>
          <w:szCs w:val="32"/>
          <w:u w:color="000000"/>
        </w:rPr>
        <w:t xml:space="preserve"> </w:t>
      </w:r>
      <w:r>
        <w:rPr>
          <w:rFonts w:hint="eastAsia" w:ascii="仿宋" w:hAnsi="仿宋" w:eastAsia="仿宋"/>
          <w:bCs/>
          <w:color w:val="000000"/>
          <w:sz w:val="32"/>
          <w:szCs w:val="32"/>
          <w:u w:color="000000"/>
          <w:lang w:val="zh-TW"/>
        </w:rPr>
        <w:t>项目得分汇总表</w:t>
      </w:r>
    </w:p>
    <w:tbl>
      <w:tblPr>
        <w:tblStyle w:val="16"/>
        <w:tblW w:w="84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1697"/>
        <w:gridCol w:w="1697"/>
        <w:gridCol w:w="1697"/>
        <w:gridCol w:w="1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指标</w:t>
            </w:r>
          </w:p>
        </w:tc>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项目决策类</w:t>
            </w:r>
          </w:p>
        </w:tc>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项目管理类</w:t>
            </w:r>
          </w:p>
        </w:tc>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项目绩效类</w:t>
            </w:r>
          </w:p>
        </w:tc>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rPr>
              <w:t>综合评价得分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权重</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color w:val="000000"/>
                <w:sz w:val="24"/>
                <w:u w:color="000000"/>
              </w:rPr>
              <w:t>25</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s="Arial Unicode MS"/>
                <w:u w:color="000000"/>
              </w:rPr>
            </w:pPr>
            <w:r>
              <w:rPr>
                <w:rFonts w:hint="eastAsia" w:ascii="仿宋" w:hAnsi="仿宋" w:eastAsia="仿宋"/>
                <w:sz w:val="24"/>
                <w:u w:color="000000"/>
              </w:rPr>
              <w:t>30</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color w:val="000000"/>
                <w:sz w:val="24"/>
                <w:u w:color="000000"/>
              </w:rPr>
              <w:t>45</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ascii="仿宋" w:hAnsi="仿宋" w:eastAsia="仿宋"/>
                <w:color w:val="000000"/>
                <w:sz w:val="24"/>
                <w:u w:color="00000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分值</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rPr>
              <w:t>23</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rPr>
              <w:t>21</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lang w:val="en-US" w:eastAsia="zh-CN"/>
              </w:rPr>
              <w:t>4</w:t>
            </w:r>
            <w:r>
              <w:rPr>
                <w:rFonts w:hint="eastAsia" w:ascii="仿宋" w:hAnsi="仿宋" w:eastAsia="仿宋"/>
                <w:color w:val="000000"/>
                <w:sz w:val="24"/>
                <w:u w:color="000000"/>
              </w:rPr>
              <w:t>2.5</w:t>
            </w:r>
          </w:p>
        </w:tc>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lang w:val="en-US" w:eastAsia="zh-CN"/>
              </w:rPr>
              <w:t>8</w:t>
            </w:r>
            <w:r>
              <w:rPr>
                <w:rFonts w:hint="eastAsia" w:ascii="仿宋" w:hAnsi="仿宋" w:eastAsia="仿宋"/>
                <w:color w:val="000000"/>
                <w:sz w:val="24"/>
                <w:u w:color="000000"/>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ascii="仿宋" w:hAnsi="仿宋" w:eastAsia="仿宋"/>
                <w:b/>
                <w:bCs/>
                <w:color w:val="000000"/>
                <w:sz w:val="24"/>
                <w:u w:color="000000"/>
                <w:lang w:val="zh-TW"/>
              </w:rPr>
            </w:pPr>
            <w:r>
              <w:rPr>
                <w:rFonts w:hint="eastAsia" w:ascii="仿宋" w:hAnsi="仿宋" w:eastAsia="仿宋"/>
                <w:b/>
                <w:bCs/>
                <w:color w:val="000000"/>
                <w:sz w:val="24"/>
                <w:u w:color="000000"/>
                <w:lang w:val="zh-TW"/>
              </w:rPr>
              <w:t>得分率</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rPr>
              <w:t>92%</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sz w:val="24"/>
                <w:u w:color="000000"/>
              </w:rPr>
            </w:pPr>
            <w:r>
              <w:rPr>
                <w:rFonts w:hint="eastAsia" w:ascii="仿宋" w:hAnsi="仿宋" w:eastAsia="仿宋"/>
                <w:sz w:val="24"/>
                <w:u w:color="000000"/>
              </w:rPr>
              <w:t>70%</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lang w:val="en-US" w:eastAsia="zh-CN"/>
              </w:rPr>
              <w:t>94</w:t>
            </w:r>
            <w:r>
              <w:rPr>
                <w:rFonts w:hint="eastAsia" w:ascii="仿宋" w:hAnsi="仿宋" w:eastAsia="仿宋"/>
                <w:color w:val="000000"/>
                <w:sz w:val="24"/>
                <w:u w:color="000000"/>
              </w:rPr>
              <w:t>.</w:t>
            </w:r>
            <w:r>
              <w:rPr>
                <w:rFonts w:hint="eastAsia" w:ascii="仿宋" w:hAnsi="仿宋" w:eastAsia="仿宋"/>
                <w:color w:val="000000"/>
                <w:sz w:val="24"/>
                <w:u w:color="000000"/>
                <w:lang w:val="en-US" w:eastAsia="zh-CN"/>
              </w:rPr>
              <w:t>44</w:t>
            </w:r>
            <w:r>
              <w:rPr>
                <w:rFonts w:hint="eastAsia" w:ascii="仿宋" w:hAnsi="仿宋" w:eastAsia="仿宋"/>
                <w:color w:val="000000"/>
                <w:sz w:val="24"/>
                <w:u w:color="000000"/>
              </w:rPr>
              <w:t>%</w:t>
            </w:r>
          </w:p>
        </w:tc>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lang w:val="en-US" w:eastAsia="zh-CN"/>
              </w:rPr>
              <w:t>8</w:t>
            </w:r>
            <w:r>
              <w:rPr>
                <w:rFonts w:hint="eastAsia" w:ascii="仿宋" w:hAnsi="仿宋" w:eastAsia="仿宋"/>
                <w:color w:val="000000"/>
                <w:sz w:val="24"/>
                <w:u w:color="000000"/>
              </w:rPr>
              <w:t>6.5%</w:t>
            </w:r>
          </w:p>
        </w:tc>
      </w:tr>
      <w:bookmarkEnd w:id="258"/>
    </w:tbl>
    <w:p>
      <w:pPr>
        <w:keepNext w:val="0"/>
        <w:keepLines w:val="0"/>
        <w:pageBreakBefore w:val="0"/>
        <w:kinsoku/>
        <w:wordWrap/>
        <w:overflowPunct/>
        <w:topLinePunct w:val="0"/>
        <w:autoSpaceDE/>
        <w:autoSpaceDN/>
        <w:bidi w:val="0"/>
        <w:spacing w:line="560" w:lineRule="exact"/>
        <w:ind w:firstLine="643" w:firstLineChars="200"/>
        <w:textAlignment w:val="auto"/>
        <w:outlineLvl w:val="1"/>
        <w:rPr>
          <w:rFonts w:ascii="仿宋" w:hAnsi="仿宋" w:eastAsia="仿宋" w:cs="仿宋"/>
          <w:b/>
          <w:bCs/>
          <w:sz w:val="32"/>
          <w:szCs w:val="32"/>
        </w:rPr>
      </w:pPr>
      <w:bookmarkStart w:id="259" w:name="_Toc7504"/>
      <w:bookmarkStart w:id="260" w:name="_Toc24347"/>
      <w:bookmarkStart w:id="261" w:name="_Toc26806"/>
      <w:bookmarkStart w:id="262" w:name="_Toc20427"/>
      <w:bookmarkStart w:id="263" w:name="_Toc10582"/>
      <w:bookmarkStart w:id="264" w:name="_Toc17437"/>
      <w:bookmarkStart w:id="265" w:name="_Toc6087"/>
      <w:bookmarkStart w:id="266" w:name="_Toc4539"/>
      <w:bookmarkStart w:id="267" w:name="_Toc19730"/>
      <w:bookmarkStart w:id="268" w:name="_Toc30615"/>
      <w:bookmarkStart w:id="269" w:name="_Toc9646"/>
      <w:bookmarkStart w:id="270" w:name="_Hlk28216087"/>
      <w:r>
        <w:rPr>
          <w:rFonts w:hint="eastAsia" w:ascii="仿宋" w:hAnsi="仿宋" w:eastAsia="仿宋" w:cs="仿宋"/>
          <w:b/>
          <w:bCs/>
          <w:sz w:val="32"/>
          <w:szCs w:val="32"/>
        </w:rPr>
        <w:t>（三）绩效评价结果应用建议</w:t>
      </w:r>
      <w:bookmarkEnd w:id="259"/>
      <w:bookmarkEnd w:id="260"/>
      <w:bookmarkEnd w:id="261"/>
      <w:bookmarkEnd w:id="262"/>
      <w:bookmarkEnd w:id="263"/>
      <w:bookmarkEnd w:id="264"/>
      <w:bookmarkEnd w:id="265"/>
      <w:bookmarkEnd w:id="266"/>
      <w:bookmarkEnd w:id="267"/>
      <w:bookmarkEnd w:id="268"/>
      <w:bookmarkEnd w:id="269"/>
    </w:p>
    <w:bookmarkEnd w:id="270"/>
    <w:p>
      <w:pPr>
        <w:keepNext w:val="0"/>
        <w:keepLines w:val="0"/>
        <w:pageBreakBefore w:val="0"/>
        <w:kinsoku/>
        <w:wordWrap/>
        <w:overflowPunct/>
        <w:topLinePunct w:val="0"/>
        <w:autoSpaceDE/>
        <w:autoSpaceDN/>
        <w:bidi w:val="0"/>
        <w:spacing w:line="560" w:lineRule="exact"/>
        <w:ind w:left="420" w:leftChars="200" w:firstLine="320" w:firstLineChars="100"/>
        <w:textAlignment w:val="auto"/>
        <w:outlineLvl w:val="2"/>
        <w:rPr>
          <w:rFonts w:hint="eastAsia" w:ascii="仿宋_GB2312" w:hAnsi="仿宋_GB2312" w:eastAsia="仿宋_GB2312" w:cs="仿宋_GB2312"/>
          <w:color w:val="000000"/>
          <w:sz w:val="32"/>
          <w:szCs w:val="32"/>
        </w:rPr>
      </w:pPr>
      <w:bookmarkStart w:id="271" w:name="_Toc20143"/>
      <w:bookmarkStart w:id="272" w:name="_Toc17577"/>
      <w:bookmarkStart w:id="273" w:name="_Toc31161"/>
      <w:bookmarkStart w:id="274" w:name="_Toc19670"/>
      <w:bookmarkStart w:id="275" w:name="_Toc2591"/>
      <w:bookmarkStart w:id="276" w:name="_Toc21917"/>
      <w:bookmarkStart w:id="277" w:name="_Toc434"/>
      <w:bookmarkStart w:id="278" w:name="_Toc8971"/>
      <w:bookmarkStart w:id="279" w:name="_Toc5971"/>
      <w:bookmarkStart w:id="280" w:name="_Toc15464"/>
      <w:bookmarkStart w:id="281" w:name="_Toc6898"/>
      <w:bookmarkStart w:id="282" w:name="_Hlk28216101"/>
      <w:r>
        <w:rPr>
          <w:rFonts w:hint="eastAsia" w:ascii="仿宋_GB2312" w:hAnsi="仿宋_GB2312" w:eastAsia="仿宋_GB2312" w:cs="仿宋_GB2312"/>
          <w:color w:val="000000"/>
          <w:sz w:val="32"/>
          <w:szCs w:val="32"/>
        </w:rPr>
        <w:t>1、及时整改发现问题</w:t>
      </w:r>
      <w:bookmarkEnd w:id="271"/>
      <w:bookmarkEnd w:id="272"/>
      <w:bookmarkEnd w:id="273"/>
      <w:bookmarkEnd w:id="274"/>
      <w:bookmarkEnd w:id="275"/>
      <w:bookmarkEnd w:id="276"/>
      <w:bookmarkEnd w:id="277"/>
      <w:bookmarkEnd w:id="278"/>
      <w:bookmarkEnd w:id="279"/>
      <w:bookmarkEnd w:id="280"/>
      <w:bookmarkEnd w:id="281"/>
    </w:p>
    <w:bookmarkEnd w:id="282"/>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sz w:val="32"/>
          <w:szCs w:val="32"/>
        </w:rPr>
      </w:pPr>
      <w:bookmarkStart w:id="283" w:name="_Hlk28216123"/>
      <w:r>
        <w:rPr>
          <w:rFonts w:hint="eastAsia" w:ascii="仿宋_GB2312" w:hAnsi="仿宋_GB2312" w:eastAsia="仿宋_GB2312" w:cs="仿宋_GB2312"/>
          <w:sz w:val="32"/>
          <w:szCs w:val="32"/>
        </w:rPr>
        <w:t>建议根据本次绩效评价报告中所反馈的问题和建议，由项目实施单位及时研究制定整改措施，积极落实整改要求，切实改进资金管理和项目管理。</w:t>
      </w:r>
    </w:p>
    <w:p>
      <w:pPr>
        <w:keepNext w:val="0"/>
        <w:keepLines w:val="0"/>
        <w:pageBreakBefore w:val="0"/>
        <w:kinsoku/>
        <w:wordWrap/>
        <w:overflowPunct/>
        <w:topLinePunct w:val="0"/>
        <w:autoSpaceDE/>
        <w:autoSpaceDN/>
        <w:bidi w:val="0"/>
        <w:spacing w:line="560" w:lineRule="exact"/>
        <w:ind w:firstLine="640" w:firstLineChars="200"/>
        <w:textAlignment w:val="auto"/>
        <w:outlineLvl w:val="2"/>
        <w:rPr>
          <w:rFonts w:hint="eastAsia" w:ascii="仿宋_GB2312" w:hAnsi="仿宋_GB2312" w:eastAsia="仿宋_GB2312" w:cs="仿宋_GB2312"/>
          <w:sz w:val="32"/>
          <w:szCs w:val="32"/>
        </w:rPr>
      </w:pPr>
      <w:bookmarkStart w:id="284" w:name="_Toc2140"/>
      <w:bookmarkStart w:id="285" w:name="_Toc19831"/>
      <w:bookmarkStart w:id="286" w:name="_Toc15581"/>
      <w:bookmarkStart w:id="287" w:name="_Toc6133"/>
      <w:bookmarkStart w:id="288" w:name="_Toc8611"/>
      <w:bookmarkStart w:id="289" w:name="_Toc22258"/>
      <w:bookmarkStart w:id="290" w:name="_Toc14205"/>
      <w:bookmarkStart w:id="291" w:name="_Toc30167"/>
      <w:bookmarkStart w:id="292" w:name="_Toc4252"/>
      <w:bookmarkStart w:id="293" w:name="_Toc11143"/>
      <w:bookmarkStart w:id="294" w:name="_Toc855"/>
      <w:r>
        <w:rPr>
          <w:rFonts w:hint="eastAsia" w:ascii="仿宋_GB2312" w:hAnsi="仿宋_GB2312" w:eastAsia="仿宋_GB2312" w:cs="仿宋_GB2312"/>
          <w:sz w:val="32"/>
          <w:szCs w:val="32"/>
        </w:rPr>
        <w:t>2、及时向社会公开绩效评价结果</w:t>
      </w:r>
      <w:bookmarkEnd w:id="284"/>
      <w:bookmarkEnd w:id="285"/>
      <w:bookmarkEnd w:id="286"/>
      <w:bookmarkEnd w:id="287"/>
      <w:bookmarkEnd w:id="288"/>
      <w:bookmarkEnd w:id="289"/>
      <w:bookmarkEnd w:id="290"/>
      <w:bookmarkEnd w:id="291"/>
      <w:bookmarkEnd w:id="292"/>
      <w:bookmarkEnd w:id="293"/>
      <w:bookmarkEnd w:id="294"/>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按照政府信息公开有关规定，由喀什经济开发区财政局将本次绩效评价的结果信息进行挂网公开，加强社会和舆论监督，提高财政资金使用透明度。</w:t>
      </w:r>
    </w:p>
    <w:bookmarkEnd w:id="283"/>
    <w:p>
      <w:pPr>
        <w:keepNext w:val="0"/>
        <w:keepLines w:val="0"/>
        <w:pageBreakBefore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宋体"/>
          <w:sz w:val="32"/>
          <w:szCs w:val="32"/>
        </w:rPr>
      </w:pPr>
      <w:bookmarkStart w:id="295" w:name="_Toc7702"/>
      <w:bookmarkStart w:id="296" w:name="_Toc5996"/>
      <w:bookmarkStart w:id="297" w:name="_Toc17312"/>
      <w:bookmarkStart w:id="298" w:name="_Toc30166"/>
      <w:bookmarkStart w:id="299" w:name="_Toc13505"/>
      <w:bookmarkStart w:id="300" w:name="_Toc26162"/>
      <w:bookmarkStart w:id="301" w:name="_Toc10458"/>
      <w:bookmarkStart w:id="302" w:name="_Toc30564"/>
      <w:bookmarkStart w:id="303" w:name="_Toc13836"/>
      <w:bookmarkStart w:id="304" w:name="_Hlk28216142"/>
      <w:r>
        <w:rPr>
          <w:rFonts w:hint="eastAsia" w:ascii="黑体" w:hAnsi="黑体" w:eastAsia="黑体" w:cs="宋体"/>
          <w:sz w:val="32"/>
          <w:szCs w:val="32"/>
        </w:rPr>
        <w:t>五、主要经验及做法、存在的问题和建议</w:t>
      </w:r>
      <w:bookmarkEnd w:id="295"/>
      <w:bookmarkEnd w:id="296"/>
      <w:bookmarkEnd w:id="297"/>
      <w:bookmarkEnd w:id="298"/>
      <w:bookmarkEnd w:id="299"/>
      <w:bookmarkEnd w:id="300"/>
      <w:bookmarkEnd w:id="301"/>
      <w:bookmarkEnd w:id="302"/>
      <w:bookmarkEnd w:id="303"/>
    </w:p>
    <w:bookmarkEnd w:id="304"/>
    <w:p>
      <w:pPr>
        <w:keepNext w:val="0"/>
        <w:keepLines w:val="0"/>
        <w:pageBreakBefore w:val="0"/>
        <w:kinsoku/>
        <w:wordWrap/>
        <w:overflowPunct/>
        <w:topLinePunct w:val="0"/>
        <w:autoSpaceDE/>
        <w:autoSpaceDN/>
        <w:bidi w:val="0"/>
        <w:spacing w:line="560" w:lineRule="exact"/>
        <w:ind w:firstLine="643" w:firstLineChars="200"/>
        <w:textAlignment w:val="auto"/>
        <w:outlineLvl w:val="0"/>
        <w:rPr>
          <w:rFonts w:ascii="仿宋_GB2312" w:hAnsi="仿宋" w:eastAsia="仿宋_GB2312" w:cs="宋体"/>
          <w:b/>
          <w:bCs/>
          <w:vanish/>
          <w:sz w:val="32"/>
          <w:szCs w:val="32"/>
        </w:rPr>
      </w:pPr>
      <w:bookmarkStart w:id="305" w:name="_Toc23041"/>
      <w:bookmarkStart w:id="306" w:name="_Toc19861"/>
      <w:bookmarkStart w:id="307" w:name="_Toc25"/>
      <w:bookmarkStart w:id="308" w:name="_Toc6496"/>
      <w:bookmarkStart w:id="309" w:name="_Toc20752"/>
      <w:bookmarkStart w:id="310" w:name="_Toc30875"/>
      <w:bookmarkStart w:id="311" w:name="_Toc6064"/>
      <w:bookmarkStart w:id="312" w:name="_Toc16961"/>
      <w:bookmarkStart w:id="313" w:name="_Toc3214"/>
      <w:bookmarkStart w:id="314" w:name="_Toc152"/>
      <w:bookmarkStart w:id="315" w:name="_Toc4498"/>
      <w:bookmarkStart w:id="316" w:name="_Toc17643"/>
      <w:r>
        <w:rPr>
          <w:rFonts w:hint="eastAsia" w:ascii="仿宋_GB2312" w:hAnsi="仿宋" w:eastAsia="仿宋_GB2312" w:cs="宋体"/>
          <w:b/>
          <w:bCs/>
          <w:vanish/>
          <w:sz w:val="32"/>
          <w:szCs w:val="32"/>
        </w:rPr>
        <w:t>问题建议</w:t>
      </w:r>
      <w:bookmarkEnd w:id="305"/>
      <w:bookmarkEnd w:id="306"/>
      <w:bookmarkEnd w:id="307"/>
      <w:bookmarkEnd w:id="308"/>
      <w:bookmarkEnd w:id="309"/>
      <w:bookmarkEnd w:id="310"/>
      <w:bookmarkEnd w:id="311"/>
      <w:bookmarkEnd w:id="312"/>
      <w:bookmarkEnd w:id="313"/>
      <w:bookmarkEnd w:id="314"/>
      <w:bookmarkEnd w:id="315"/>
      <w:bookmarkEnd w:id="316"/>
    </w:p>
    <w:p>
      <w:pPr>
        <w:keepNext w:val="0"/>
        <w:keepLines w:val="0"/>
        <w:pageBreakBefore w:val="0"/>
        <w:kinsoku/>
        <w:wordWrap/>
        <w:overflowPunct/>
        <w:topLinePunct w:val="0"/>
        <w:autoSpaceDE/>
        <w:autoSpaceDN/>
        <w:bidi w:val="0"/>
        <w:spacing w:line="560" w:lineRule="exact"/>
        <w:ind w:firstLine="643" w:firstLineChars="200"/>
        <w:textAlignment w:val="auto"/>
        <w:outlineLvl w:val="1"/>
        <w:rPr>
          <w:rFonts w:ascii="仿宋" w:hAnsi="仿宋" w:eastAsia="仿宋" w:cs="仿宋"/>
          <w:b/>
          <w:bCs/>
          <w:sz w:val="32"/>
          <w:szCs w:val="32"/>
        </w:rPr>
      </w:pPr>
      <w:bookmarkStart w:id="317" w:name="_Toc14612"/>
      <w:bookmarkStart w:id="318" w:name="_Toc24217"/>
      <w:bookmarkStart w:id="319" w:name="_Toc4317"/>
      <w:bookmarkStart w:id="320" w:name="_Toc18390"/>
      <w:bookmarkStart w:id="321" w:name="_Toc911"/>
      <w:bookmarkStart w:id="322" w:name="_Toc2332"/>
      <w:bookmarkStart w:id="323" w:name="_Toc5950"/>
      <w:bookmarkStart w:id="324" w:name="_Toc13153"/>
      <w:bookmarkStart w:id="325" w:name="_Hlk28216163"/>
      <w:r>
        <w:rPr>
          <w:rFonts w:hint="eastAsia" w:ascii="仿宋" w:hAnsi="仿宋" w:eastAsia="仿宋" w:cs="仿宋"/>
          <w:b/>
          <w:bCs/>
          <w:sz w:val="32"/>
          <w:szCs w:val="32"/>
        </w:rPr>
        <w:t>（一）主要成绩</w:t>
      </w:r>
      <w:bookmarkEnd w:id="317"/>
      <w:bookmarkEnd w:id="318"/>
      <w:bookmarkEnd w:id="319"/>
      <w:bookmarkEnd w:id="320"/>
      <w:bookmarkEnd w:id="321"/>
      <w:bookmarkEnd w:id="322"/>
      <w:bookmarkEnd w:id="323"/>
      <w:bookmarkEnd w:id="324"/>
    </w:p>
    <w:bookmarkEnd w:id="325"/>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 w:eastAsia="仿宋_GB2312" w:cs="宋体"/>
          <w:bCs/>
          <w:sz w:val="32"/>
          <w:szCs w:val="32"/>
          <w:lang w:val="en-US" w:eastAsia="zh-CN"/>
        </w:rPr>
      </w:pPr>
      <w:r>
        <w:rPr>
          <w:rFonts w:hint="eastAsia" w:ascii="仿宋_GB2312" w:hAnsi="仿宋" w:eastAsia="仿宋_GB2312" w:cs="宋体"/>
          <w:bCs/>
          <w:sz w:val="32"/>
          <w:szCs w:val="32"/>
          <w:lang w:val="en-US" w:eastAsia="zh-CN"/>
        </w:rPr>
        <w:t>吸引了多家电子类产业落户经济开发区，吸纳当地劳动力就业人数达500人以上，促进了当地的经济发展，助力脱贫攻坚。</w:t>
      </w:r>
    </w:p>
    <w:p>
      <w:pPr>
        <w:keepNext w:val="0"/>
        <w:keepLines w:val="0"/>
        <w:pageBreakBefore w:val="0"/>
        <w:kinsoku/>
        <w:wordWrap/>
        <w:overflowPunct/>
        <w:topLinePunct w:val="0"/>
        <w:autoSpaceDE/>
        <w:autoSpaceDN/>
        <w:bidi w:val="0"/>
        <w:spacing w:line="560" w:lineRule="exact"/>
        <w:ind w:firstLine="643" w:firstLineChars="200"/>
        <w:textAlignment w:val="auto"/>
        <w:outlineLvl w:val="1"/>
        <w:rPr>
          <w:rFonts w:ascii="仿宋" w:hAnsi="仿宋" w:eastAsia="仿宋" w:cs="仿宋"/>
          <w:b/>
          <w:bCs/>
          <w:sz w:val="32"/>
          <w:szCs w:val="32"/>
        </w:rPr>
      </w:pPr>
      <w:bookmarkStart w:id="326" w:name="_Toc2866"/>
      <w:bookmarkStart w:id="327" w:name="_Toc29560"/>
      <w:bookmarkStart w:id="328" w:name="_Toc599"/>
      <w:bookmarkStart w:id="329" w:name="_Toc15046"/>
      <w:bookmarkStart w:id="330" w:name="_Hlk28216317"/>
      <w:r>
        <w:rPr>
          <w:rFonts w:hint="eastAsia" w:ascii="仿宋" w:hAnsi="仿宋" w:eastAsia="仿宋" w:cs="仿宋"/>
          <w:b/>
          <w:bCs/>
          <w:sz w:val="32"/>
          <w:szCs w:val="32"/>
        </w:rPr>
        <w:t>（二）主要经验及做法</w:t>
      </w:r>
      <w:bookmarkEnd w:id="326"/>
      <w:bookmarkEnd w:id="327"/>
      <w:bookmarkEnd w:id="328"/>
      <w:bookmarkEnd w:id="329"/>
    </w:p>
    <w:bookmarkEnd w:id="330"/>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宋体"/>
          <w:bCs/>
          <w:sz w:val="32"/>
          <w:szCs w:val="32"/>
          <w:lang w:eastAsia="zh-CN"/>
        </w:rPr>
      </w:pPr>
      <w:bookmarkStart w:id="331" w:name="_Toc23693"/>
      <w:bookmarkStart w:id="332" w:name="_Toc10352"/>
      <w:bookmarkStart w:id="333" w:name="_Toc2906"/>
      <w:r>
        <w:rPr>
          <w:rFonts w:hint="eastAsia" w:ascii="仿宋_GB2312" w:eastAsia="仿宋_GB2312" w:cs="宋体"/>
          <w:sz w:val="32"/>
          <w:szCs w:val="32"/>
        </w:rPr>
        <w:t>1、</w:t>
      </w:r>
      <w:r>
        <w:rPr>
          <w:rFonts w:hint="eastAsia" w:ascii="仿宋_GB2312" w:hAnsi="仿宋" w:eastAsia="仿宋_GB2312" w:cs="宋体"/>
          <w:bCs/>
          <w:sz w:val="32"/>
          <w:szCs w:val="32"/>
        </w:rPr>
        <w:t>项目实施过程有效监</w:t>
      </w:r>
      <w:bookmarkEnd w:id="331"/>
      <w:bookmarkEnd w:id="332"/>
      <w:bookmarkEnd w:id="333"/>
      <w:r>
        <w:rPr>
          <w:rFonts w:hint="eastAsia" w:ascii="仿宋_GB2312" w:hAnsi="仿宋" w:eastAsia="仿宋_GB2312" w:cs="宋体"/>
          <w:bCs/>
          <w:sz w:val="32"/>
          <w:szCs w:val="32"/>
          <w:lang w:eastAsia="zh-CN"/>
        </w:rPr>
        <w:t>管</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仿宋_GB2312" w:hAnsi="仿宋" w:eastAsia="仿宋_GB2312" w:cs="宋体"/>
          <w:bCs/>
          <w:sz w:val="32"/>
          <w:szCs w:val="32"/>
        </w:rPr>
      </w:pPr>
      <w:bookmarkStart w:id="334" w:name="_Toc283"/>
      <w:bookmarkStart w:id="335" w:name="_Toc27651443"/>
      <w:bookmarkStart w:id="336" w:name="_Toc27648058"/>
      <w:bookmarkStart w:id="337" w:name="_Toc7752"/>
      <w:r>
        <w:rPr>
          <w:rFonts w:hint="eastAsia" w:ascii="仿宋_GB2312" w:hAnsi="仿宋" w:eastAsia="仿宋_GB2312" w:cs="宋体"/>
          <w:bCs/>
          <w:sz w:val="32"/>
          <w:szCs w:val="32"/>
        </w:rPr>
        <w:t>通过预算绩效管理，总结了工作中的较好的经验，如：通过绩效监</w:t>
      </w:r>
      <w:r>
        <w:rPr>
          <w:rFonts w:hint="eastAsia" w:ascii="仿宋_GB2312" w:hAnsi="仿宋" w:eastAsia="仿宋_GB2312" w:cs="宋体"/>
          <w:bCs/>
          <w:sz w:val="32"/>
          <w:szCs w:val="32"/>
          <w:lang w:eastAsia="zh-CN"/>
        </w:rPr>
        <w:t>管</w:t>
      </w:r>
      <w:r>
        <w:rPr>
          <w:rFonts w:hint="eastAsia" w:ascii="仿宋_GB2312" w:hAnsi="仿宋" w:eastAsia="仿宋_GB2312" w:cs="宋体"/>
          <w:bCs/>
          <w:sz w:val="32"/>
          <w:szCs w:val="32"/>
        </w:rPr>
        <w:t>，可以监</w:t>
      </w:r>
      <w:r>
        <w:rPr>
          <w:rFonts w:hint="eastAsia" w:ascii="仿宋_GB2312" w:hAnsi="仿宋" w:eastAsia="仿宋_GB2312" w:cs="宋体"/>
          <w:bCs/>
          <w:sz w:val="32"/>
          <w:szCs w:val="32"/>
          <w:lang w:eastAsia="zh-CN"/>
        </w:rPr>
        <w:t>测并控制</w:t>
      </w:r>
      <w:r>
        <w:rPr>
          <w:rFonts w:hint="eastAsia" w:ascii="仿宋_GB2312" w:hAnsi="仿宋" w:eastAsia="仿宋_GB2312" w:cs="宋体"/>
          <w:bCs/>
          <w:sz w:val="32"/>
          <w:szCs w:val="32"/>
        </w:rPr>
        <w:t>项目实施的整个过程，把握资金支付进度，提高资金使用效率。</w:t>
      </w:r>
      <w:bookmarkEnd w:id="334"/>
      <w:bookmarkEnd w:id="335"/>
      <w:bookmarkEnd w:id="336"/>
      <w:bookmarkEnd w:id="337"/>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仿宋_GB2312" w:eastAsia="仿宋_GB2312"/>
          <w:sz w:val="32"/>
        </w:rPr>
      </w:pPr>
      <w:bookmarkStart w:id="338" w:name="_Toc2366"/>
      <w:r>
        <w:rPr>
          <w:rFonts w:hint="eastAsia" w:ascii="仿宋_GB2312" w:eastAsia="仿宋_GB2312"/>
          <w:b/>
          <w:sz w:val="32"/>
        </w:rPr>
        <w:t>（三）存在问题</w:t>
      </w:r>
      <w:bookmarkEnd w:id="338"/>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1、未制定项目具体管理制度和项目实施方案。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2、项目尚未进行验收，尚未进行审计。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3、合同规定根据项目实施进度和项目决算审计结果按照4：4：2的比例分布兑现装修补贴，在未进行审计的情况下喀什中天仁电子科技有限公司已支付85%。</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仿宋_GB2312" w:eastAsia="仿宋_GB2312"/>
          <w:sz w:val="32"/>
          <w:szCs w:val="32"/>
        </w:rPr>
      </w:pPr>
      <w:bookmarkStart w:id="339" w:name="_Toc6377"/>
      <w:bookmarkStart w:id="340" w:name="_Toc21731"/>
      <w:bookmarkStart w:id="341" w:name="_Hlk28216441"/>
      <w:r>
        <w:rPr>
          <w:rFonts w:hint="eastAsia" w:ascii="仿宋_GB2312" w:eastAsia="仿宋_GB2312"/>
          <w:b/>
          <w:bCs/>
          <w:sz w:val="32"/>
          <w:szCs w:val="32"/>
        </w:rPr>
        <w:t>（四）意见和建议</w:t>
      </w:r>
      <w:bookmarkEnd w:id="339"/>
    </w:p>
    <w:bookmarkEnd w:id="12"/>
    <w:bookmarkEnd w:id="340"/>
    <w:bookmarkEnd w:id="341"/>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bookmarkStart w:id="342" w:name="_Toc21879"/>
      <w:bookmarkStart w:id="343" w:name="_Toc22885"/>
      <w:bookmarkStart w:id="344" w:name="_Toc12376"/>
      <w:bookmarkStart w:id="345" w:name="_Toc25923"/>
      <w:bookmarkStart w:id="346" w:name="_Toc18984"/>
      <w:bookmarkStart w:id="347" w:name="_Toc30763"/>
      <w:bookmarkStart w:id="348" w:name="_Toc32085"/>
      <w:bookmarkStart w:id="349" w:name="_Toc6030"/>
      <w:bookmarkStart w:id="350" w:name="_Toc27389293"/>
      <w:bookmarkStart w:id="351" w:name="_Toc6188"/>
      <w:bookmarkStart w:id="352" w:name="_Toc29948"/>
      <w:bookmarkStart w:id="353" w:name="_Hlk28216479"/>
      <w:r>
        <w:rPr>
          <w:rFonts w:hint="eastAsia" w:ascii="仿宋_GB2312" w:eastAsia="仿宋_GB2312" w:cs="宋体"/>
          <w:sz w:val="32"/>
          <w:szCs w:val="32"/>
        </w:rPr>
        <w:t>1、</w:t>
      </w:r>
      <w:r>
        <w:rPr>
          <w:rFonts w:hint="eastAsia" w:ascii="仿宋_GB2312" w:eastAsia="仿宋_GB2312"/>
          <w:sz w:val="32"/>
          <w:szCs w:val="32"/>
        </w:rPr>
        <w:t>建议加强制度建设。抓紧制定相关工程管理制度，以后年度申请财政资金前，先制定项目实施方案，使项目执行更佳行之有效；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2、建议项目实施完毕后，尽快完成项目审计工作；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3、建议按合同约定支付项目资金。</w:t>
      </w:r>
    </w:p>
    <w:p>
      <w:pPr>
        <w:keepNext w:val="0"/>
        <w:keepLines w:val="0"/>
        <w:pageBreakBefore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宋体"/>
          <w:sz w:val="32"/>
          <w:szCs w:val="32"/>
        </w:rPr>
      </w:pPr>
      <w:bookmarkStart w:id="354" w:name="_Toc6559"/>
      <w:r>
        <w:rPr>
          <w:rFonts w:hint="eastAsia" w:ascii="黑体" w:hAnsi="黑体" w:eastAsia="黑体" w:cs="宋体"/>
          <w:sz w:val="32"/>
          <w:szCs w:val="32"/>
        </w:rPr>
        <w:t>六、其他需说明的问题</w:t>
      </w:r>
      <w:bookmarkEnd w:id="342"/>
      <w:bookmarkEnd w:id="343"/>
      <w:bookmarkEnd w:id="344"/>
      <w:bookmarkEnd w:id="345"/>
      <w:bookmarkEnd w:id="346"/>
      <w:bookmarkEnd w:id="347"/>
      <w:bookmarkEnd w:id="348"/>
      <w:bookmarkEnd w:id="349"/>
      <w:bookmarkEnd w:id="350"/>
      <w:bookmarkEnd w:id="351"/>
      <w:bookmarkEnd w:id="352"/>
      <w:bookmarkEnd w:id="354"/>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 w:eastAsia="仿宋_GB2312" w:cs="宋体"/>
          <w:bCs/>
          <w:sz w:val="32"/>
          <w:szCs w:val="32"/>
        </w:rPr>
      </w:pPr>
      <w:r>
        <w:rPr>
          <w:rFonts w:hint="eastAsia" w:ascii="仿宋_GB2312" w:hAnsi="仿宋" w:eastAsia="仿宋_GB2312" w:cs="宋体"/>
          <w:bCs/>
          <w:sz w:val="32"/>
          <w:szCs w:val="32"/>
        </w:rPr>
        <w:t>绩效评价工作尚处于探索阶段，本次目前开展绩效评价工作可能遇到影响绩效质量的因素包括：</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 w:eastAsia="仿宋_GB2312" w:cs="宋体"/>
          <w:bCs/>
          <w:sz w:val="32"/>
          <w:szCs w:val="32"/>
        </w:rPr>
      </w:pPr>
      <w:r>
        <w:rPr>
          <w:rFonts w:hint="eastAsia" w:ascii="仿宋_GB2312" w:hAnsi="仿宋" w:eastAsia="仿宋_GB2312" w:cs="宋体"/>
          <w:bCs/>
          <w:sz w:val="32"/>
          <w:szCs w:val="32"/>
        </w:rPr>
        <w:t>第一，喀什经济开发区电子类产业扶持经费项目对于社会、经济发展的贡献是多方面的，部分间接产生的效果无法准确量化或无法在短期内衡量，因此，很难清晰认定全部喀什经济开发区电子类产业扶持经费项目的绩效。</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 w:eastAsia="仿宋_GB2312" w:cs="宋体"/>
          <w:bCs/>
          <w:sz w:val="32"/>
          <w:szCs w:val="32"/>
        </w:rPr>
      </w:pPr>
      <w:r>
        <w:rPr>
          <w:rFonts w:hint="eastAsia" w:ascii="仿宋_GB2312" w:hAnsi="仿宋" w:eastAsia="仿宋_GB2312" w:cs="宋体"/>
          <w:bCs/>
          <w:sz w:val="32"/>
          <w:szCs w:val="32"/>
        </w:rPr>
        <w:t>第二，通过指标来反映绩效，指标的科学性和全面性仍需要不断地完善和研究。对于单一单位、部门的评价，往往涉及比较指标，需要建立样本基准法所需的标准。</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cs="宋体" w:hAnsiTheme="minorHAnsi"/>
          <w:kern w:val="2"/>
          <w:sz w:val="32"/>
          <w:szCs w:val="32"/>
        </w:rPr>
      </w:pPr>
      <w:r>
        <w:rPr>
          <w:rFonts w:hint="eastAsia" w:ascii="仿宋_GB2312" w:hAnsi="仿宋" w:eastAsia="仿宋_GB2312" w:cs="宋体"/>
          <w:bCs/>
          <w:sz w:val="32"/>
          <w:szCs w:val="32"/>
        </w:rPr>
        <w:t>第三，数据问题是评价科学性和客观性的灵魂。本次绩效跟踪评价采集的数据受采集时间、数据来源等影响，可能会出现一定的偏差。</w:t>
      </w:r>
    </w:p>
    <w:bookmarkEnd w:id="353"/>
    <w:p>
      <w:pPr>
        <w:keepNext w:val="0"/>
        <w:keepLines w:val="0"/>
        <w:pageBreakBefore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宋体"/>
          <w:sz w:val="32"/>
          <w:szCs w:val="32"/>
        </w:rPr>
      </w:pPr>
      <w:bookmarkStart w:id="355" w:name="_Toc25996"/>
      <w:bookmarkStart w:id="356" w:name="_Toc31857"/>
      <w:bookmarkStart w:id="357" w:name="_Toc9098"/>
      <w:bookmarkStart w:id="358" w:name="_Toc794"/>
      <w:bookmarkStart w:id="359" w:name="_Toc8215"/>
      <w:bookmarkStart w:id="360" w:name="_Toc25023"/>
      <w:bookmarkStart w:id="361" w:name="_Toc9564"/>
      <w:bookmarkStart w:id="362" w:name="_Hlk28216577"/>
      <w:r>
        <w:rPr>
          <w:rFonts w:hint="eastAsia" w:ascii="黑体" w:hAnsi="黑体" w:eastAsia="黑体" w:cs="宋体"/>
          <w:sz w:val="32"/>
          <w:szCs w:val="32"/>
        </w:rPr>
        <w:t>七、评价依据</w:t>
      </w:r>
      <w:bookmarkEnd w:id="355"/>
      <w:bookmarkEnd w:id="356"/>
      <w:bookmarkEnd w:id="357"/>
      <w:bookmarkEnd w:id="358"/>
      <w:bookmarkEnd w:id="359"/>
      <w:bookmarkEnd w:id="360"/>
      <w:bookmarkEnd w:id="361"/>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仿宋_GB2312" w:hAnsi="仿宋" w:eastAsia="仿宋_GB2312" w:cs="宋体"/>
          <w:b/>
          <w:bCs/>
          <w:sz w:val="32"/>
          <w:szCs w:val="32"/>
        </w:rPr>
      </w:pPr>
      <w:bookmarkStart w:id="363" w:name="_Toc16391"/>
      <w:bookmarkStart w:id="364" w:name="_Toc19674"/>
      <w:bookmarkStart w:id="365" w:name="_Toc14851"/>
      <w:bookmarkStart w:id="366" w:name="_Toc12475"/>
      <w:bookmarkStart w:id="367" w:name="_Toc16126"/>
      <w:bookmarkStart w:id="368" w:name="_Toc25793"/>
      <w:bookmarkStart w:id="369" w:name="_Toc14271"/>
      <w:bookmarkStart w:id="370" w:name="_Toc8686"/>
      <w:bookmarkStart w:id="371" w:name="_Toc20168"/>
      <w:bookmarkStart w:id="372" w:name="_Toc3575"/>
      <w:bookmarkStart w:id="373" w:name="_Toc13833"/>
      <w:r>
        <w:rPr>
          <w:rFonts w:ascii="仿宋_GB2312" w:hAnsi="仿宋" w:eastAsia="仿宋_GB2312" w:cs="宋体"/>
          <w:b/>
          <w:bCs/>
          <w:sz w:val="32"/>
          <w:szCs w:val="32"/>
        </w:rPr>
        <w:t>（一）</w:t>
      </w:r>
      <w:r>
        <w:rPr>
          <w:rFonts w:hint="eastAsia" w:ascii="仿宋_GB2312" w:hAnsi="仿宋" w:eastAsia="仿宋_GB2312" w:cs="宋体"/>
          <w:b/>
          <w:bCs/>
          <w:sz w:val="32"/>
          <w:szCs w:val="32"/>
        </w:rPr>
        <w:t>政策法规文件</w:t>
      </w:r>
      <w:bookmarkEnd w:id="363"/>
      <w:bookmarkEnd w:id="364"/>
      <w:bookmarkEnd w:id="365"/>
      <w:bookmarkEnd w:id="366"/>
      <w:bookmarkEnd w:id="367"/>
      <w:bookmarkEnd w:id="368"/>
      <w:bookmarkEnd w:id="369"/>
      <w:bookmarkEnd w:id="370"/>
      <w:bookmarkEnd w:id="371"/>
      <w:bookmarkEnd w:id="372"/>
      <w:bookmarkEnd w:id="373"/>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1、《财政支出绩效评价管理暂行办法》（财预〔2011〕285号）；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2、《自治区党委自治区人民政府关于全面实施预算绩效管理的实施意见》（新党发〔2018〕30号）；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3、《自治区全面实施预算绩效管理的工作方案》（新财预〔2018〕158号）；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4、《关于印发〈自治区财政支出绩效评价管理暂行办法〉的通知》（新财预〔2018〕189号）。</w:t>
      </w:r>
    </w:p>
    <w:bookmarkEnd w:id="362"/>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rPr>
      </w:pPr>
      <w:bookmarkStart w:id="374" w:name="_Toc5861"/>
      <w:bookmarkStart w:id="375" w:name="_Toc20806"/>
      <w:bookmarkStart w:id="376" w:name="_Toc15488"/>
      <w:bookmarkStart w:id="377" w:name="_Toc4688"/>
      <w:bookmarkStart w:id="378" w:name="_Toc19496"/>
      <w:bookmarkStart w:id="379" w:name="_Toc24929"/>
      <w:bookmarkStart w:id="380" w:name="_Toc19924"/>
      <w:bookmarkStart w:id="381" w:name="_Toc1683"/>
      <w:bookmarkStart w:id="382" w:name="_Toc31482"/>
      <w:bookmarkStart w:id="383" w:name="_Toc25969"/>
      <w:bookmarkStart w:id="384" w:name="_Toc4551"/>
      <w:r>
        <w:rPr>
          <w:rFonts w:hint="eastAsia" w:ascii="仿宋_GB2312" w:hAnsi="仿宋_GB2312" w:eastAsia="仿宋_GB2312" w:cs="仿宋_GB2312"/>
          <w:b/>
          <w:bCs/>
          <w:sz w:val="32"/>
          <w:szCs w:val="32"/>
        </w:rPr>
        <w:t>（二）项目单位提供材料</w:t>
      </w:r>
      <w:bookmarkEnd w:id="374"/>
      <w:bookmarkEnd w:id="375"/>
      <w:bookmarkEnd w:id="376"/>
      <w:bookmarkEnd w:id="377"/>
      <w:bookmarkEnd w:id="378"/>
      <w:bookmarkEnd w:id="379"/>
      <w:bookmarkEnd w:id="380"/>
      <w:bookmarkEnd w:id="381"/>
      <w:bookmarkEnd w:id="382"/>
      <w:bookmarkEnd w:id="383"/>
      <w:bookmarkEnd w:id="384"/>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1、项目目标表、自评报告、自评表；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2、《关于印发〈喀什经济开发区管理委员会主要职责机构设置和人员编制规定〉的通知》（新政办发[2013]106号）；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3、喀什经济开发区主任办公室会议纪要（喀经开阅[2018]22号）；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4、2018年12月12日主任办公会议纪要（喀经开阅[2018]28号）；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5、2019年1月8日会议纪要（喀经开阅[2019]1号）；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6、2019年2月22日喀什经济开发区重点工作推进会纪要（喀经开阅[2019]9号）；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宋体"/>
          <w:sz w:val="32"/>
          <w:szCs w:val="32"/>
        </w:rPr>
      </w:pPr>
      <w:r>
        <w:rPr>
          <w:rFonts w:hint="eastAsia" w:ascii="仿宋_GB2312" w:hAnsi="仿宋" w:eastAsia="仿宋_GB2312" w:cs="宋体"/>
          <w:sz w:val="32"/>
          <w:szCs w:val="32"/>
        </w:rPr>
        <w:t>7、2019年3月2日喀什经济开发区重点工作推进会纪要（喀经开阅[2019]11号）；</w:t>
      </w:r>
    </w:p>
    <w:p>
      <w:pPr>
        <w:pStyle w:val="2"/>
        <w:keepNext w:val="0"/>
        <w:keepLines w:val="0"/>
        <w:pageBreakBefore w:val="0"/>
        <w:numPr>
          <w:ilvl w:val="0"/>
          <w:numId w:val="6"/>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sz w:val="32"/>
          <w:szCs w:val="32"/>
        </w:rPr>
        <w:t>投资合同。</w:t>
      </w:r>
    </w:p>
    <w:p>
      <w:pPr>
        <w:adjustRightInd w:val="0"/>
        <w:snapToGrid w:val="0"/>
        <w:spacing w:line="360" w:lineRule="auto"/>
        <w:ind w:firstLine="320" w:firstLineChars="100"/>
        <w:outlineLvl w:val="0"/>
        <w:rPr>
          <w:rFonts w:ascii="黑体" w:hAnsi="黑体" w:eastAsia="黑体" w:cs="宋体"/>
          <w:sz w:val="32"/>
          <w:szCs w:val="32"/>
        </w:rPr>
      </w:pPr>
      <w:bookmarkStart w:id="385" w:name="_Toc4126"/>
      <w:bookmarkStart w:id="386" w:name="_Toc9461"/>
      <w:bookmarkStart w:id="387" w:name="_Toc14376"/>
      <w:bookmarkStart w:id="388" w:name="_Toc3911"/>
      <w:bookmarkStart w:id="389" w:name="_Hlk28216803"/>
      <w:r>
        <w:rPr>
          <w:rFonts w:hint="eastAsia" w:ascii="黑体" w:hAnsi="黑体" w:eastAsia="黑体" w:cs="宋体"/>
          <w:sz w:val="32"/>
          <w:szCs w:val="32"/>
        </w:rPr>
        <w:t>八、附件</w:t>
      </w:r>
      <w:bookmarkEnd w:id="385"/>
      <w:bookmarkEnd w:id="386"/>
      <w:bookmarkEnd w:id="387"/>
      <w:bookmarkEnd w:id="388"/>
    </w:p>
    <w:p>
      <w:pPr>
        <w:pStyle w:val="2"/>
        <w:ind w:firstLine="0" w:firstLineChars="0"/>
        <w:outlineLvl w:val="0"/>
        <w:rPr>
          <w:rFonts w:ascii="仿宋" w:hAnsi="仿宋" w:eastAsia="仿宋" w:cs="仿宋"/>
          <w:b/>
          <w:bCs/>
          <w:color w:val="000000"/>
          <w:kern w:val="0"/>
          <w:sz w:val="32"/>
          <w:szCs w:val="32"/>
        </w:rPr>
      </w:pPr>
      <w:bookmarkStart w:id="390" w:name="_Toc31475"/>
      <w:bookmarkStart w:id="391" w:name="_Toc14991"/>
      <w:bookmarkStart w:id="392" w:name="_Toc22249"/>
      <w:bookmarkStart w:id="393" w:name="_Toc20946"/>
      <w:bookmarkStart w:id="394" w:name="_Toc1610"/>
      <w:bookmarkStart w:id="395" w:name="_Toc11241"/>
      <w:bookmarkStart w:id="396" w:name="_Toc17806"/>
      <w:r>
        <w:rPr>
          <w:rFonts w:hint="eastAsia" w:ascii="仿宋" w:hAnsi="仿宋" w:eastAsia="仿宋" w:cs="仿宋"/>
          <w:b/>
          <w:bCs/>
          <w:sz w:val="32"/>
          <w:szCs w:val="32"/>
        </w:rPr>
        <w:t>附件1：</w:t>
      </w:r>
      <w:r>
        <w:rPr>
          <w:rFonts w:hint="eastAsia" w:ascii="仿宋" w:hAnsi="仿宋" w:eastAsia="仿宋" w:cs="仿宋"/>
          <w:b/>
          <w:bCs/>
          <w:color w:val="000000"/>
          <w:kern w:val="0"/>
          <w:sz w:val="32"/>
          <w:szCs w:val="32"/>
        </w:rPr>
        <w:t>项目支出绩效评价指标体系</w:t>
      </w:r>
      <w:bookmarkEnd w:id="389"/>
      <w:bookmarkEnd w:id="390"/>
      <w:bookmarkEnd w:id="391"/>
      <w:bookmarkEnd w:id="392"/>
      <w:bookmarkEnd w:id="393"/>
      <w:bookmarkEnd w:id="394"/>
      <w:bookmarkEnd w:id="395"/>
      <w:bookmarkEnd w:id="396"/>
    </w:p>
    <w:tbl>
      <w:tblPr>
        <w:tblStyle w:val="16"/>
        <w:tblW w:w="13970" w:type="dxa"/>
        <w:tblInd w:w="0" w:type="dxa"/>
        <w:tblLayout w:type="fixed"/>
        <w:tblCellMar>
          <w:top w:w="0" w:type="dxa"/>
          <w:left w:w="0" w:type="dxa"/>
          <w:bottom w:w="0" w:type="dxa"/>
          <w:right w:w="0" w:type="dxa"/>
        </w:tblCellMar>
      </w:tblPr>
      <w:tblGrid>
        <w:gridCol w:w="760"/>
        <w:gridCol w:w="713"/>
        <w:gridCol w:w="719"/>
        <w:gridCol w:w="1404"/>
        <w:gridCol w:w="920"/>
        <w:gridCol w:w="459"/>
        <w:gridCol w:w="4864"/>
        <w:gridCol w:w="420"/>
        <w:gridCol w:w="1289"/>
        <w:gridCol w:w="2422"/>
      </w:tblGrid>
      <w:tr>
        <w:tblPrEx>
          <w:tblCellMar>
            <w:top w:w="0" w:type="dxa"/>
            <w:left w:w="0" w:type="dxa"/>
            <w:bottom w:w="0" w:type="dxa"/>
            <w:right w:w="0" w:type="dxa"/>
          </w:tblCellMar>
        </w:tblPrEx>
        <w:trPr>
          <w:trHeight w:val="6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一级指标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二级指标</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标杆值</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分值</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评分标准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评价得分</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扣分原因</w:t>
            </w: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提供资料</w:t>
            </w:r>
          </w:p>
        </w:tc>
      </w:tr>
      <w:tr>
        <w:tblPrEx>
          <w:tblCellMar>
            <w:top w:w="0" w:type="dxa"/>
            <w:left w:w="0" w:type="dxa"/>
            <w:bottom w:w="0" w:type="dxa"/>
            <w:right w:w="0" w:type="dxa"/>
          </w:tblCellMar>
        </w:tblPrEx>
        <w:trPr>
          <w:trHeight w:val="156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项目决策(25分)</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绩效目标   （15分）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目标内容</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目标是否明确、细化、量化,是否有效设置绩效目标，绩效目标是否满足文件要求。</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科学</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根据项目实施内容设置绩效目标，绩效目标清晰反应项目资金预期产出和效果，并围绕绩效目标设置绩效指标，得50%权重分；【7.5分】②绩效目标指标设置细化量化程度满足要求，指向明确，合理可行，相应匹配，符合得50%权重分；【7.5分】，否则扣除对应权重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目标表、自评表、自评报告</w:t>
            </w:r>
          </w:p>
        </w:tc>
      </w:tr>
      <w:tr>
        <w:tblPrEx>
          <w:tblCellMar>
            <w:top w:w="0" w:type="dxa"/>
            <w:left w:w="0" w:type="dxa"/>
            <w:bottom w:w="0" w:type="dxa"/>
            <w:right w:w="0" w:type="dxa"/>
          </w:tblCellMar>
        </w:tblPrEx>
        <w:trPr>
          <w:trHeight w:val="12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决策过程  （10分）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决策依据</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项目是否符合经济社会发展规划和部门年度工作计划；是否根据需要制定中长期实施规划；项目调整是否合理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充分</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①符合经济社会发展规划和部门年度工作计划；根据需要制定中长期实施规划；项目调整合理得满分；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②根据需要未制定中长期实施计划扣1分；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③项目调整不合理扣2分；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④不符合经济社会发展规划和部门年度工作计划不得分。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《关于印发〈喀什经济开发区管理委员会主要职责机构设置和人员编制规定〉的通知》（新政办发[2013]106号）</w:t>
            </w:r>
          </w:p>
        </w:tc>
      </w:tr>
      <w:tr>
        <w:tblPrEx>
          <w:tblCellMar>
            <w:top w:w="0" w:type="dxa"/>
            <w:left w:w="0" w:type="dxa"/>
            <w:bottom w:w="0" w:type="dxa"/>
            <w:right w:w="0" w:type="dxa"/>
          </w:tblCellMar>
        </w:tblPrEx>
        <w:trPr>
          <w:trHeight w:val="212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决策程序</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项目申报、批复程序是否符合相关管理办法，是否进行了充分的可行性研究；项目调整是否履行相应手续</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规范</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（1）①项目按照规定程序申请设立则得1分；②设立过程中提交的文件和材料符合相关要求得1分。【2分】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（2）项目按金额要求具有可研报告则得2分；若无可研报告但是在实施方案中有相关可行性分析的得1分；两者均无则扣除相应分数；【2分】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（3）项目如无需调整的则得1分，项目如需要调整，履行相应手续（实施方案修改有批复的）则得1分，没履行相应手续则扣除相应分。【1分】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本项目未制定实施方案或可行性研究报告</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喀什经济开发区主任办公室会议纪要（喀经开阅[2018]22号）、喀什经济开发区主任办公会议纪要（喀经开阅[2018]28号）、喀什经济开发区重点工作推进会纪要（喀经开阅[2019]9号）、喀什经济开发区重点工作推进会纪要（喀经开阅[2019]11号）</w:t>
            </w:r>
          </w:p>
        </w:tc>
      </w:tr>
      <w:tr>
        <w:tblPrEx>
          <w:tblCellMar>
            <w:top w:w="0" w:type="dxa"/>
            <w:left w:w="0" w:type="dxa"/>
            <w:bottom w:w="0" w:type="dxa"/>
            <w:right w:w="0" w:type="dxa"/>
          </w:tblCellMar>
        </w:tblPrEx>
        <w:trPr>
          <w:trHeight w:val="144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项目管理（30分）</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项目资金  （15分）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预算管理</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预算编制是否细化、准确；预算执行是否与预算编制一致</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细化、准确</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①预算编制细化、准确；预算执行与预算编制一致得满分。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②预算编制不标准，细化程度不足；扣1分；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③预算执行与预算编制存在偏差扣2分；                                                       ④未编制预算不得分。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根据《关于2019年度喀什经济开发区部门预算的批复》</w:t>
            </w:r>
          </w:p>
        </w:tc>
      </w:tr>
      <w:tr>
        <w:tblPrEx>
          <w:tblCellMar>
            <w:top w:w="0" w:type="dxa"/>
            <w:left w:w="0" w:type="dxa"/>
            <w:bottom w:w="0" w:type="dxa"/>
            <w:right w:w="0" w:type="dxa"/>
          </w:tblCellMar>
        </w:tblPrEx>
        <w:trPr>
          <w:trHeight w:val="128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资金到位</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项目申报单位向资金使用单位拨付资金是否足额、及时；自筹资金到位是否足额、及时</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及时</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资金到位率=实际到位资金/计划投入资金*100%；资金到位率若100%，则得权重分4分；每降低或超出1%，扣除1%权重分，扣完为止。【4分】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财务凭证</w:t>
            </w:r>
          </w:p>
        </w:tc>
      </w:tr>
      <w:tr>
        <w:tblPrEx>
          <w:tblCellMar>
            <w:top w:w="0" w:type="dxa"/>
            <w:left w:w="0" w:type="dxa"/>
            <w:bottom w:w="0" w:type="dxa"/>
            <w:right w:w="0" w:type="dxa"/>
          </w:tblCellMar>
        </w:tblPrEx>
        <w:trPr>
          <w:trHeight w:val="196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财务管理</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财务制度是否健全、执行是否严格；会计核算是否规范</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合规</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 xml:space="preserve">①财务制度健全、执行严格；会计核算规范，得满分，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②制定会计制度但不健全完整，扣1分；未制定财务制度，扣2分。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③未严格执行会计制度，扣2分。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④会计核算不规范，扣2分。本项得分扣完为止。</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制定了关于印发《喀什经济开发区财经领导小组议事规则》的通知（喀经开党发[2018]3号）、关于修订《喀什经济开发区行政事业单位财务报账管理暂行办法》的通知（喀经开财[2015]149号）制度</w:t>
            </w:r>
          </w:p>
        </w:tc>
      </w:tr>
      <w:tr>
        <w:tblPrEx>
          <w:tblCellMar>
            <w:top w:w="0" w:type="dxa"/>
            <w:left w:w="0" w:type="dxa"/>
            <w:bottom w:w="0" w:type="dxa"/>
            <w:right w:w="0" w:type="dxa"/>
          </w:tblCellMar>
        </w:tblPrEx>
        <w:trPr>
          <w:trHeight w:val="128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项目实施  （15分）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组织机构</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机构是否健全、分工是否明确</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健全</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①机构设置健全、分工明确，得满分。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②机构设置健全、分工不明确，扣1分；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③机构设置不健全，分工不明确，扣2分；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④未进行机构设置，无明确分工不得分。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关于印发〈喀什经济开发区管理委员会主要职责机构设置和人员编制规定〉的通知》（新政办发[2013]106号）</w:t>
            </w:r>
          </w:p>
        </w:tc>
      </w:tr>
      <w:tr>
        <w:tblPrEx>
          <w:tblCellMar>
            <w:top w:w="0" w:type="dxa"/>
            <w:left w:w="0" w:type="dxa"/>
            <w:bottom w:w="0" w:type="dxa"/>
            <w:right w:w="0" w:type="dxa"/>
          </w:tblCellMar>
        </w:tblPrEx>
        <w:trPr>
          <w:trHeight w:val="120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制度建设</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项目实施是否具有考核业务管理制度的有效执行情况</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合理</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 xml:space="preserve">①建立健全的项目管理制度；制定科学的实施方案或实施计划，得满分。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②制定项目管理制度但不健全，制定实施方案或实施计划但内容不完整扣2分；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③未制定任何管理制度或无实施方案的扣3分，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④未制定任何管理制度，未制定实施方案或实施计划，不得分。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未制定项目具体管理制度和项目实施方案。</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282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过程控制</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项目实施是否具有考核业务管理制度的有效执行情况</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有效</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①按照相关标准项目执行公开招投标程序的，得2分，否则不得分；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②如果分项达不到公开招标要求，但总投资达到公开招投标要求的，执行公开招投标程序的，得2分，否则不得分。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③未达到公开招标的标准，提供办公会议或其他依据，得2分，否则扣2分。                       ④项目实施方案或实施计划被认真执行；项目实施程序科学合理，得2分。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⑤实施方案未能有效执行，实施程不规范，每项不规范各扣1分。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⑥未按照法律法规制度执行，未按照实施方案内容实施项目，扣2分。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⑦已验收并决算审计，得2分；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⑧已验收未决算审计，得1分；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⑨无验收，无审计不得分。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项目没有实施方案、完工后没有验收、没有审计。</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喀什经济开发区主任办公室会议纪要（喀经开阅[2018]22号）、喀什经济开发区主任办公会议纪要（喀经开阅[2018]28号）、会议纪要（喀经开阅[2019]1号），喀什经济开发区重点工作推进会纪要（喀经开阅[2019]9号）、喀什经济开发区重点工作推进会纪要（喀经开阅[2019]11号）、关于下达喀什中天仁电子科技有限公司40%装修补贴的通知</w:t>
            </w:r>
          </w:p>
        </w:tc>
      </w:tr>
      <w:tr>
        <w:tblPrEx>
          <w:tblCellMar>
            <w:top w:w="0" w:type="dxa"/>
            <w:left w:w="0" w:type="dxa"/>
            <w:bottom w:w="0" w:type="dxa"/>
            <w:right w:w="0" w:type="dxa"/>
          </w:tblCellMar>
        </w:tblPrEx>
        <w:trPr>
          <w:trHeight w:val="136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项目绩效（45分）</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项目产出  （20分）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享受财政资金补贴的企业数量</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反映享受财政资金补贴的企业数量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≧9家</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实际补贴企业数量完成程度：（实际补贴数量/计划数量)</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①补贴完成比率≥100%得满分；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②补贴完成比率＜100%，得0分；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关于招商中心上报财经领导小组会议的函</w:t>
            </w:r>
          </w:p>
        </w:tc>
      </w:tr>
      <w:tr>
        <w:tblPrEx>
          <w:tblCellMar>
            <w:top w:w="0" w:type="dxa"/>
            <w:left w:w="0" w:type="dxa"/>
            <w:bottom w:w="0" w:type="dxa"/>
            <w:right w:w="0" w:type="dxa"/>
          </w:tblCellMar>
        </w:tblPrEx>
        <w:trPr>
          <w:trHeight w:val="120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企业享受补贴资金总额</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反映企业享受补贴资金总额</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≧9962.2万元</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①补贴总额达到设定要求得满分；                                                            ②未达到设定要求的，不得分。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财务凭证</w:t>
            </w:r>
          </w:p>
        </w:tc>
      </w:tr>
      <w:tr>
        <w:tblPrEx>
          <w:tblCellMar>
            <w:top w:w="0" w:type="dxa"/>
            <w:left w:w="0" w:type="dxa"/>
            <w:bottom w:w="0" w:type="dxa"/>
            <w:right w:w="0" w:type="dxa"/>
          </w:tblCellMar>
        </w:tblPrEx>
        <w:trPr>
          <w:trHeight w:val="13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享受补贴企业用工总人数</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反映享受补贴企业用工人数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≧300人</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①补贴人数达到设定要求得满分；                                                            ②未达到设定要求的，不得分。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1</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企业工资表</w:t>
            </w:r>
          </w:p>
        </w:tc>
      </w:tr>
      <w:tr>
        <w:tblPrEx>
          <w:tblCellMar>
            <w:top w:w="0" w:type="dxa"/>
            <w:left w:w="0" w:type="dxa"/>
            <w:bottom w:w="0" w:type="dxa"/>
            <w:right w:w="0" w:type="dxa"/>
          </w:tblCellMar>
        </w:tblPrEx>
        <w:trPr>
          <w:trHeight w:val="13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电子类产业实际补贴金额占项目预算资金总金额比重</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反映电子类企业实际补贴金占额比重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≧80%</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①达到设定要求得满分；                                                                    ②未达到设定要求的，不得分。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财务凭证</w:t>
            </w:r>
          </w:p>
        </w:tc>
      </w:tr>
      <w:tr>
        <w:tblPrEx>
          <w:tblCellMar>
            <w:top w:w="0" w:type="dxa"/>
            <w:left w:w="0" w:type="dxa"/>
            <w:bottom w:w="0" w:type="dxa"/>
            <w:right w:w="0" w:type="dxa"/>
          </w:tblCellMar>
        </w:tblPrEx>
        <w:trPr>
          <w:trHeight w:val="13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签约电子企业符合政策要求（≥5家）</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反映签约电子企业符合政策要求的数量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（≥5家）</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2.5</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①达到设定要求得满分；                                                                    ②未达到设定要求的，不得分。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投资合同</w:t>
            </w:r>
          </w:p>
        </w:tc>
      </w:tr>
      <w:tr>
        <w:tblPrEx>
          <w:tblCellMar>
            <w:top w:w="0" w:type="dxa"/>
            <w:left w:w="0" w:type="dxa"/>
            <w:bottom w:w="0" w:type="dxa"/>
            <w:right w:w="0" w:type="dxa"/>
          </w:tblCellMar>
        </w:tblPrEx>
        <w:trPr>
          <w:trHeight w:val="13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入户电子企业装修标准符合率</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反映入户电子企业装修标准符合率</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≥85%</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2.5</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①达到设定要求得满分；                                                                    ②未达到设定要求的，不得分。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项目尚未验收</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13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项目完成时间</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反映项目完成时间</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2019年12月底前</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①完工率等于100%，得满分；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②未及时完成的，不得分；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投资合同</w:t>
            </w:r>
          </w:p>
        </w:tc>
      </w:tr>
      <w:tr>
        <w:tblPrEx>
          <w:tblCellMar>
            <w:top w:w="0" w:type="dxa"/>
            <w:left w:w="0" w:type="dxa"/>
            <w:bottom w:w="0" w:type="dxa"/>
            <w:right w:w="0" w:type="dxa"/>
          </w:tblCellMar>
        </w:tblPrEx>
        <w:trPr>
          <w:trHeight w:val="13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合同签订至实际开工期间（装修或生产等环节均可）</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反映合同签订至实际开工期间</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≦300天</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①达到设定要求得满分；                                                                    ②未达到设定要求的，不得分。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投资合同</w:t>
            </w:r>
          </w:p>
        </w:tc>
      </w:tr>
      <w:tr>
        <w:tblPrEx>
          <w:tblCellMar>
            <w:top w:w="0" w:type="dxa"/>
            <w:left w:w="0" w:type="dxa"/>
            <w:bottom w:w="0" w:type="dxa"/>
            <w:right w:w="0" w:type="dxa"/>
          </w:tblCellMar>
        </w:tblPrEx>
        <w:trPr>
          <w:trHeight w:val="13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企业所享受的培训补贴最长期间</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反映企业享受的培训补贴最长期间</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≦12个月</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①达到设定要求得满分；                                                                    ②未达到设定要求的，不得分。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投资合同</w:t>
            </w:r>
          </w:p>
        </w:tc>
      </w:tr>
      <w:tr>
        <w:tblPrEx>
          <w:tblCellMar>
            <w:top w:w="0" w:type="dxa"/>
            <w:left w:w="0" w:type="dxa"/>
            <w:bottom w:w="0" w:type="dxa"/>
            <w:right w:w="0" w:type="dxa"/>
          </w:tblCellMar>
        </w:tblPrEx>
        <w:trPr>
          <w:trHeight w:val="13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厂房平均装修补贴（金额/㎡）</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反映厂房平均装修补贴金额</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≦1500元</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2.5</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①实际成本≤设定成本，得满分；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②其中：单项存在结构调整，调整比率≤5%，不扣分；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③调整比率＞5%，≤20%，扣1分；调整比率＞20%扣2分。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投资合同、喀什经济开发区重点工作推进会议纪要（喀经开阅[2019]9号）</w:t>
            </w:r>
          </w:p>
        </w:tc>
      </w:tr>
      <w:tr>
        <w:tblPrEx>
          <w:tblCellMar>
            <w:top w:w="0" w:type="dxa"/>
            <w:left w:w="0" w:type="dxa"/>
            <w:bottom w:w="0" w:type="dxa"/>
            <w:right w:w="0" w:type="dxa"/>
          </w:tblCellMar>
        </w:tblPrEx>
        <w:trPr>
          <w:trHeight w:val="192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项目总成本</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反映项目总成本</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≦11157.8万元</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2.5</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①实际成本≤设定成本，得满分；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②其中：单项存在结构调整，调整比率≤5%，不扣分；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③调整比率＞5%，≤20%，扣1分；调整比率＞20%扣2分。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财务凭证</w:t>
            </w:r>
          </w:p>
        </w:tc>
      </w:tr>
      <w:tr>
        <w:tblPrEx>
          <w:tblCellMar>
            <w:top w:w="0" w:type="dxa"/>
            <w:left w:w="0" w:type="dxa"/>
            <w:bottom w:w="0" w:type="dxa"/>
            <w:right w:w="0" w:type="dxa"/>
          </w:tblCellMar>
        </w:tblPrEx>
        <w:trPr>
          <w:trHeight w:val="15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项目效果  （25分）</w:t>
            </w:r>
          </w:p>
        </w:tc>
        <w:tc>
          <w:tcPr>
            <w:tcW w:w="71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入户电子企业创造</w:t>
            </w:r>
            <w:r>
              <w:rPr>
                <w:rFonts w:hint="eastAsia" w:ascii="仿宋_GB2312" w:hAnsi="仿宋_GB2312" w:eastAsia="仿宋_GB2312" w:cs="仿宋_GB2312"/>
                <w:color w:val="000000"/>
                <w:kern w:val="0"/>
                <w:sz w:val="20"/>
                <w:szCs w:val="20"/>
                <w:lang w:val="en-US" w:eastAsia="zh-CN"/>
              </w:rPr>
              <w:t>吸纳</w:t>
            </w:r>
            <w:r>
              <w:rPr>
                <w:rFonts w:hint="eastAsia" w:ascii="仿宋_GB2312" w:hAnsi="仿宋_GB2312" w:eastAsia="仿宋_GB2312" w:cs="仿宋_GB2312"/>
                <w:color w:val="000000"/>
                <w:kern w:val="0"/>
                <w:sz w:val="20"/>
                <w:szCs w:val="20"/>
              </w:rPr>
              <w:t>人数增加收入</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反映入户电子企业创造就业人数增加收入</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≧1500元/人</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①效益指标达到设定要求得满分；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②未达到设定要求的，按照满分乘以达到率率得分；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3</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企业工资表</w:t>
            </w:r>
          </w:p>
        </w:tc>
      </w:tr>
      <w:tr>
        <w:tblPrEx>
          <w:tblCellMar>
            <w:top w:w="0" w:type="dxa"/>
            <w:left w:w="0" w:type="dxa"/>
            <w:bottom w:w="0" w:type="dxa"/>
            <w:right w:w="0" w:type="dxa"/>
          </w:tblCellMar>
        </w:tblPrEx>
        <w:trPr>
          <w:trHeight w:val="15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享受财政资金补贴企业（前二年内）总体营业额较上年增长情况</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反映享受财政资金补贴企业（前二年内）总体营业额较上年增长情况</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①效益指标达到设定要求得满分；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②未达到设定要求的，按照满分乘以达到率率得分；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3</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企业财务报表</w:t>
            </w:r>
          </w:p>
        </w:tc>
      </w:tr>
      <w:tr>
        <w:tblPrEx>
          <w:tblCellMar>
            <w:top w:w="0" w:type="dxa"/>
            <w:left w:w="0" w:type="dxa"/>
            <w:bottom w:w="0" w:type="dxa"/>
            <w:right w:w="0" w:type="dxa"/>
          </w:tblCellMar>
        </w:tblPrEx>
        <w:trPr>
          <w:trHeight w:val="15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有效吸收喀什地区就业人数</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反映吸引喀什地区就业人数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≧500人/年</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①效益指标达到设定要求得满分；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②未达到设定要求的，按照满分乘以达到率率得分；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3</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企业工资表</w:t>
            </w:r>
          </w:p>
        </w:tc>
      </w:tr>
      <w:tr>
        <w:tblPrEx>
          <w:tblCellMar>
            <w:top w:w="0" w:type="dxa"/>
            <w:left w:w="0" w:type="dxa"/>
            <w:bottom w:w="0" w:type="dxa"/>
            <w:right w:w="0" w:type="dxa"/>
          </w:tblCellMar>
        </w:tblPrEx>
        <w:trPr>
          <w:trHeight w:val="15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加强对企业上市工作的支持和引导</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反映是否加强对企业上市工作的支持和引导</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有效</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通过调查问卷，反映是否加强对企业上市工作的支持和引导：</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①认为能加强对企业上市工作的支持和引导人数大于等于参与调查人数的90%，得满分；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②认为能加强对企业上市工作的支持和引导人数小于90%大于60%，按照满分乘以人数占比得分；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③认为能加强对企业上市工作的支持和引导人数小于等于60%，不得分。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电子类产业扶持经费</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绩效评价受益企业满意度调查表（11份）</w:t>
            </w:r>
          </w:p>
        </w:tc>
      </w:tr>
      <w:tr>
        <w:tblPrEx>
          <w:tblCellMar>
            <w:top w:w="0" w:type="dxa"/>
            <w:left w:w="0" w:type="dxa"/>
            <w:bottom w:w="0" w:type="dxa"/>
            <w:right w:w="0" w:type="dxa"/>
          </w:tblCellMar>
        </w:tblPrEx>
        <w:trPr>
          <w:trHeight w:val="15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促进经济开发区市场活力</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反映是否促进经济开发区市场活力</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有效</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通过调查问卷，反映是否促进经济开发区市场活力：</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①认为能促进经济开发区市场活力人数大于等于参与调查人数的90%，得满分；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②认为能促进经济开发区市场活力人数小于90%大于60%，按照满分乘以人数占比得分；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③认为能促进经济开发区市场活力人数小于等于60%，不得分。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电子类产业扶持经费</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绩效评价受益企业满意度调查表（11份）</w:t>
            </w:r>
          </w:p>
        </w:tc>
      </w:tr>
      <w:tr>
        <w:tblPrEx>
          <w:tblCellMar>
            <w:top w:w="0" w:type="dxa"/>
            <w:left w:w="0" w:type="dxa"/>
            <w:bottom w:w="0" w:type="dxa"/>
            <w:right w:w="0" w:type="dxa"/>
          </w:tblCellMar>
        </w:tblPrEx>
        <w:trPr>
          <w:trHeight w:val="154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提升经济开发区政府正面影响力</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反映是否提升经济开发区政府正面影响力</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长期</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通过调查问卷，反映是否提升经济开发区政府正面影响力：</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①认为能提升经济开发区政府正面影响力人数大于等于参与调查人数的90%，得满分；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②认为能提升经济开发区政府正面影响力人数小于90%大于60%，按照满分乘以人数占比得分；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③认为能提升经济开发区政府正面影响力人数小于等于60%，不得分。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电子类产业扶持经费</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绩效评价受益企业满意度调查表（11份）</w:t>
            </w:r>
          </w:p>
        </w:tc>
      </w:tr>
      <w:tr>
        <w:tblPrEx>
          <w:tblCellMar>
            <w:top w:w="0" w:type="dxa"/>
            <w:left w:w="0" w:type="dxa"/>
            <w:bottom w:w="0" w:type="dxa"/>
            <w:right w:w="0" w:type="dxa"/>
          </w:tblCellMar>
        </w:tblPrEx>
        <w:trPr>
          <w:trHeight w:val="162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享受财政补贴政策的企业对财政补贴政策的满意度</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反映企业意度</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根据问卷调查，企业内员工满意度：</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①满意人数大于等于90%，得满分；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②满意人数小于90%大于60%，按照满分乘以人数占比得分；</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③满意人数小于等于60%，不得分。</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电子类产业扶持经费</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绩效评价受益企业满意度调查表（11份）</w:t>
            </w:r>
          </w:p>
        </w:tc>
      </w:tr>
      <w:tr>
        <w:tblPrEx>
          <w:tblCellMar>
            <w:top w:w="0" w:type="dxa"/>
            <w:left w:w="0" w:type="dxa"/>
            <w:bottom w:w="0" w:type="dxa"/>
            <w:right w:w="0" w:type="dxa"/>
          </w:tblCellMar>
        </w:tblPrEx>
        <w:trPr>
          <w:trHeight w:val="9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合计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仿宋_GB2312" w:hAnsi="仿宋_GB2312" w:eastAsia="仿宋_GB2312" w:cs="仿宋_GB2312"/>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仿宋_GB2312" w:hAnsi="仿宋_GB2312" w:eastAsia="仿宋_GB2312" w:cs="仿宋_GB2312"/>
                <w:color w:val="000000"/>
                <w:sz w:val="20"/>
                <w:szCs w:val="20"/>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仿宋_GB2312" w:hAnsi="仿宋_GB2312" w:eastAsia="仿宋_GB2312" w:cs="仿宋_GB2312"/>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仿宋_GB2312" w:hAnsi="仿宋_GB2312" w:eastAsia="仿宋_GB2312" w:cs="仿宋_GB2312"/>
                <w:color w:val="000000"/>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100</w:t>
            </w:r>
          </w:p>
        </w:tc>
        <w:tc>
          <w:tcPr>
            <w:tcW w:w="48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仿宋_GB2312" w:hAnsi="仿宋_GB2312" w:eastAsia="仿宋_GB2312" w:cs="仿宋_GB2312"/>
                <w:color w:val="000000"/>
                <w:sz w:val="20"/>
                <w:szCs w:val="20"/>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val="en-US" w:eastAsia="zh-CN"/>
              </w:rPr>
              <w:t>8</w:t>
            </w:r>
            <w:r>
              <w:rPr>
                <w:rFonts w:hint="eastAsia" w:ascii="仿宋_GB2312" w:hAnsi="仿宋_GB2312" w:eastAsia="仿宋_GB2312" w:cs="仿宋_GB2312"/>
                <w:color w:val="000000"/>
                <w:kern w:val="0"/>
                <w:sz w:val="20"/>
                <w:szCs w:val="20"/>
              </w:rPr>
              <w:t>6.5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仿宋_GB2312" w:hAnsi="仿宋_GB2312" w:eastAsia="仿宋_GB2312" w:cs="仿宋_GB2312"/>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仿宋_GB2312" w:hAnsi="仿宋_GB2312" w:eastAsia="仿宋_GB2312" w:cs="仿宋_GB2312"/>
                <w:color w:val="000000"/>
                <w:sz w:val="20"/>
                <w:szCs w:val="20"/>
              </w:rPr>
            </w:pPr>
          </w:p>
        </w:tc>
      </w:tr>
    </w:tbl>
    <w:p>
      <w:pPr>
        <w:pStyle w:val="2"/>
        <w:ind w:firstLine="0" w:firstLineChars="0"/>
        <w:rPr>
          <w:rFonts w:ascii="仿宋" w:hAnsi="仿宋" w:eastAsia="仿宋" w:cs="仿宋"/>
          <w:b/>
          <w:bCs/>
          <w:color w:val="000000"/>
          <w:kern w:val="0"/>
          <w:sz w:val="32"/>
          <w:szCs w:val="32"/>
        </w:rPr>
        <w:sectPr>
          <w:pgSz w:w="16838" w:h="11906" w:orient="landscape"/>
          <w:pgMar w:top="1800" w:right="1440" w:bottom="1800" w:left="1440" w:header="851" w:footer="992" w:gutter="0"/>
          <w:cols w:space="425" w:num="1"/>
          <w:docGrid w:type="lines" w:linePitch="312" w:charSpace="0"/>
        </w:sectPr>
      </w:pPr>
    </w:p>
    <w:p>
      <w:pPr>
        <w:pStyle w:val="2"/>
        <w:ind w:firstLine="0" w:firstLineChars="0"/>
        <w:outlineLvl w:val="0"/>
        <w:rPr>
          <w:rFonts w:ascii="仿宋" w:hAnsi="仿宋" w:eastAsia="仿宋" w:cs="仿宋"/>
          <w:b/>
          <w:bCs/>
          <w:color w:val="000000"/>
          <w:kern w:val="0"/>
          <w:sz w:val="32"/>
          <w:szCs w:val="32"/>
        </w:rPr>
      </w:pPr>
      <w:bookmarkStart w:id="397" w:name="_Toc6482"/>
      <w:bookmarkStart w:id="398" w:name="_Toc25690"/>
      <w:bookmarkStart w:id="399" w:name="_Toc28256520"/>
      <w:r>
        <w:rPr>
          <w:rFonts w:hint="eastAsia" w:ascii="仿宋" w:hAnsi="仿宋" w:eastAsia="仿宋" w:cs="仿宋"/>
          <w:b/>
          <w:bCs/>
          <w:sz w:val="32"/>
          <w:szCs w:val="32"/>
        </w:rPr>
        <w:t>附件2：</w:t>
      </w:r>
      <w:r>
        <w:rPr>
          <w:rFonts w:hint="eastAsia" w:ascii="仿宋" w:hAnsi="仿宋" w:eastAsia="仿宋" w:cs="仿宋"/>
          <w:b/>
          <w:bCs/>
          <w:color w:val="000000"/>
          <w:kern w:val="0"/>
          <w:sz w:val="32"/>
          <w:szCs w:val="32"/>
        </w:rPr>
        <w:t>资金使用明细表</w:t>
      </w:r>
      <w:bookmarkEnd w:id="397"/>
      <w:bookmarkEnd w:id="398"/>
      <w:bookmarkEnd w:id="399"/>
    </w:p>
    <w:p>
      <w:pPr>
        <w:pStyle w:val="2"/>
        <w:ind w:firstLine="0" w:firstLineChars="0"/>
        <w:rPr>
          <w:rFonts w:ascii="仿宋" w:hAnsi="仿宋" w:eastAsia="仿宋" w:cs="仿宋"/>
          <w:b/>
          <w:bCs/>
          <w:color w:val="000000"/>
          <w:kern w:val="0"/>
          <w:sz w:val="32"/>
          <w:szCs w:val="32"/>
        </w:rPr>
      </w:pPr>
    </w:p>
    <w:tbl>
      <w:tblPr>
        <w:tblStyle w:val="16"/>
        <w:tblW w:w="13819" w:type="dxa"/>
        <w:tblInd w:w="0" w:type="dxa"/>
        <w:tblLayout w:type="fixed"/>
        <w:tblCellMar>
          <w:top w:w="0" w:type="dxa"/>
          <w:left w:w="0" w:type="dxa"/>
          <w:bottom w:w="0" w:type="dxa"/>
          <w:right w:w="0" w:type="dxa"/>
        </w:tblCellMar>
      </w:tblPr>
      <w:tblGrid>
        <w:gridCol w:w="1021"/>
        <w:gridCol w:w="1084"/>
        <w:gridCol w:w="753"/>
        <w:gridCol w:w="532"/>
        <w:gridCol w:w="568"/>
        <w:gridCol w:w="219"/>
        <w:gridCol w:w="219"/>
        <w:gridCol w:w="827"/>
        <w:gridCol w:w="720"/>
        <w:gridCol w:w="227"/>
        <w:gridCol w:w="1012"/>
        <w:gridCol w:w="860"/>
        <w:gridCol w:w="614"/>
        <w:gridCol w:w="818"/>
        <w:gridCol w:w="719"/>
        <w:gridCol w:w="260"/>
        <w:gridCol w:w="818"/>
        <w:gridCol w:w="470"/>
        <w:gridCol w:w="218"/>
        <w:gridCol w:w="470"/>
        <w:gridCol w:w="514"/>
        <w:gridCol w:w="876"/>
      </w:tblGrid>
      <w:tr>
        <w:tblPrEx>
          <w:tblCellMar>
            <w:top w:w="0" w:type="dxa"/>
            <w:left w:w="0" w:type="dxa"/>
            <w:bottom w:w="0" w:type="dxa"/>
            <w:right w:w="0" w:type="dxa"/>
          </w:tblCellMar>
        </w:tblPrEx>
        <w:trPr>
          <w:trHeight w:val="260" w:hRule="atLeast"/>
        </w:trPr>
        <w:tc>
          <w:tcPr>
            <w:tcW w:w="1021" w:type="dxa"/>
            <w:tcBorders>
              <w:top w:val="nil"/>
              <w:left w:val="nil"/>
              <w:bottom w:val="nil"/>
              <w:right w:val="nil"/>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项目名称：</w:t>
            </w:r>
          </w:p>
        </w:tc>
        <w:tc>
          <w:tcPr>
            <w:tcW w:w="4202" w:type="dxa"/>
            <w:gridSpan w:val="7"/>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color w:val="000000"/>
                <w:sz w:val="20"/>
                <w:szCs w:val="20"/>
              </w:rPr>
            </w:pPr>
            <w:r>
              <w:rPr>
                <w:rFonts w:hint="eastAsia" w:ascii="宋体" w:hAnsi="宋体" w:eastAsia="宋体" w:cs="宋体"/>
                <w:color w:val="000000"/>
                <w:sz w:val="20"/>
                <w:szCs w:val="20"/>
              </w:rPr>
              <w:t>电子类产业扶持经费项目</w:t>
            </w:r>
          </w:p>
        </w:tc>
        <w:tc>
          <w:tcPr>
            <w:tcW w:w="720" w:type="dxa"/>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color w:val="000000"/>
                <w:sz w:val="20"/>
                <w:szCs w:val="20"/>
              </w:rPr>
            </w:pPr>
          </w:p>
        </w:tc>
        <w:tc>
          <w:tcPr>
            <w:tcW w:w="227" w:type="dxa"/>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color w:val="000000"/>
                <w:sz w:val="20"/>
                <w:szCs w:val="20"/>
              </w:rPr>
            </w:pPr>
          </w:p>
        </w:tc>
        <w:tc>
          <w:tcPr>
            <w:tcW w:w="1012" w:type="dxa"/>
            <w:tcBorders>
              <w:top w:val="nil"/>
              <w:left w:val="nil"/>
              <w:bottom w:val="nil"/>
              <w:right w:val="nil"/>
            </w:tcBorders>
            <w:shd w:val="clear" w:color="auto" w:fill="auto"/>
            <w:noWrap/>
            <w:tcMar>
              <w:top w:w="10" w:type="dxa"/>
              <w:left w:w="10" w:type="dxa"/>
              <w:right w:w="10" w:type="dxa"/>
            </w:tcMar>
            <w:vAlign w:val="center"/>
          </w:tcPr>
          <w:p>
            <w:pPr>
              <w:widowControl/>
              <w:jc w:val="left"/>
              <w:textAlignment w:val="center"/>
              <w:rPr>
                <w:rFonts w:ascii="Times New Roman" w:hAnsi="Times New Roman" w:eastAsia="宋体" w:cs="Times New Roman"/>
                <w:color w:val="000000"/>
                <w:sz w:val="20"/>
                <w:szCs w:val="20"/>
              </w:rPr>
            </w:pPr>
            <w:r>
              <w:rPr>
                <w:rStyle w:val="32"/>
                <w:rFonts w:hint="default"/>
              </w:rPr>
              <w:t>截止日：</w:t>
            </w:r>
          </w:p>
        </w:tc>
        <w:tc>
          <w:tcPr>
            <w:tcW w:w="3271" w:type="dxa"/>
            <w:gridSpan w:val="5"/>
            <w:tcBorders>
              <w:top w:val="nil"/>
              <w:left w:val="nil"/>
              <w:bottom w:val="single" w:color="000000" w:sz="4" w:space="0"/>
              <w:right w:val="nil"/>
            </w:tcBorders>
            <w:shd w:val="clear" w:color="auto" w:fill="auto"/>
            <w:noWrap/>
            <w:tcMar>
              <w:top w:w="10" w:type="dxa"/>
              <w:left w:w="10" w:type="dxa"/>
              <w:right w:w="10" w:type="dxa"/>
            </w:tcMar>
            <w:vAlign w:val="center"/>
          </w:tcPr>
          <w:p>
            <w:pP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2019年1</w:t>
            </w:r>
            <w:r>
              <w:rPr>
                <w:rFonts w:hint="eastAsia" w:ascii="Times New Roman" w:hAnsi="Times New Roman" w:eastAsia="宋体" w:cs="Times New Roman"/>
                <w:color w:val="000000"/>
                <w:kern w:val="0"/>
                <w:sz w:val="20"/>
                <w:szCs w:val="20"/>
              </w:rPr>
              <w:t>2</w:t>
            </w:r>
            <w:r>
              <w:rPr>
                <w:rFonts w:ascii="Times New Roman" w:hAnsi="Times New Roman" w:eastAsia="宋体" w:cs="Times New Roman"/>
                <w:color w:val="000000"/>
                <w:kern w:val="0"/>
                <w:sz w:val="20"/>
                <w:szCs w:val="20"/>
              </w:rPr>
              <w:t>月3</w:t>
            </w:r>
            <w:r>
              <w:rPr>
                <w:rFonts w:hint="eastAsia" w:ascii="Times New Roman" w:hAnsi="Times New Roman" w:eastAsia="宋体" w:cs="Times New Roman"/>
                <w:color w:val="000000"/>
                <w:kern w:val="0"/>
                <w:sz w:val="20"/>
                <w:szCs w:val="20"/>
              </w:rPr>
              <w:t>1</w:t>
            </w:r>
            <w:r>
              <w:rPr>
                <w:rFonts w:ascii="Times New Roman" w:hAnsi="Times New Roman" w:eastAsia="宋体" w:cs="Times New Roman"/>
                <w:color w:val="000000"/>
                <w:kern w:val="0"/>
                <w:sz w:val="20"/>
                <w:szCs w:val="20"/>
              </w:rPr>
              <w:t>日</w:t>
            </w:r>
          </w:p>
        </w:tc>
        <w:tc>
          <w:tcPr>
            <w:tcW w:w="818" w:type="dxa"/>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color w:val="000000"/>
                <w:sz w:val="20"/>
                <w:szCs w:val="20"/>
              </w:rPr>
            </w:pPr>
          </w:p>
        </w:tc>
        <w:tc>
          <w:tcPr>
            <w:tcW w:w="470" w:type="dxa"/>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color w:val="000000"/>
                <w:sz w:val="20"/>
                <w:szCs w:val="20"/>
              </w:rPr>
            </w:pPr>
          </w:p>
        </w:tc>
        <w:tc>
          <w:tcPr>
            <w:tcW w:w="218" w:type="dxa"/>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color w:val="000000"/>
                <w:sz w:val="20"/>
                <w:szCs w:val="20"/>
              </w:rPr>
            </w:pPr>
          </w:p>
        </w:tc>
        <w:tc>
          <w:tcPr>
            <w:tcW w:w="470" w:type="dxa"/>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color w:val="000000"/>
                <w:sz w:val="20"/>
                <w:szCs w:val="20"/>
              </w:rPr>
            </w:pPr>
          </w:p>
        </w:tc>
        <w:tc>
          <w:tcPr>
            <w:tcW w:w="514" w:type="dxa"/>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color w:val="000000"/>
                <w:sz w:val="20"/>
                <w:szCs w:val="20"/>
              </w:rPr>
            </w:pPr>
          </w:p>
        </w:tc>
        <w:tc>
          <w:tcPr>
            <w:tcW w:w="876" w:type="dxa"/>
            <w:tcBorders>
              <w:top w:val="nil"/>
              <w:left w:val="nil"/>
              <w:bottom w:val="nil"/>
              <w:right w:val="nil"/>
            </w:tcBorders>
            <w:shd w:val="clear" w:color="auto" w:fill="auto"/>
            <w:noWrap/>
            <w:tcMar>
              <w:top w:w="10" w:type="dxa"/>
              <w:left w:w="10" w:type="dxa"/>
              <w:right w:w="10" w:type="dxa"/>
            </w:tcMar>
            <w:vAlign w:val="center"/>
          </w:tcPr>
          <w:p>
            <w:pPr>
              <w:widowControl/>
              <w:jc w:val="right"/>
              <w:textAlignment w:val="center"/>
              <w:rPr>
                <w:rFonts w:ascii="Times New Roman" w:hAnsi="Times New Roman" w:eastAsia="宋体" w:cs="Times New Roman"/>
                <w:b/>
                <w:color w:val="000000"/>
                <w:sz w:val="20"/>
                <w:szCs w:val="20"/>
              </w:rPr>
            </w:pPr>
            <w:r>
              <w:rPr>
                <w:rStyle w:val="33"/>
              </w:rPr>
              <w:t>单位：万元</w:t>
            </w:r>
          </w:p>
        </w:tc>
      </w:tr>
      <w:tr>
        <w:tblPrEx>
          <w:tblCellMar>
            <w:top w:w="0" w:type="dxa"/>
            <w:left w:w="0" w:type="dxa"/>
            <w:bottom w:w="0" w:type="dxa"/>
            <w:right w:w="0" w:type="dxa"/>
          </w:tblCellMar>
        </w:tblPrEx>
        <w:trPr>
          <w:trHeight w:val="375" w:hRule="atLeast"/>
        </w:trPr>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序号</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项目名称</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rPr>
              <w:t>实施单</w:t>
            </w:r>
            <w:r>
              <w:rPr>
                <w:rFonts w:hint="eastAsia" w:ascii="仿宋_GB2312" w:hAnsi="仿宋_GB2312" w:eastAsia="仿宋_GB2312" w:cs="仿宋_GB2312"/>
                <w:b/>
                <w:color w:val="000000"/>
                <w:kern w:val="0"/>
                <w:sz w:val="20"/>
                <w:szCs w:val="20"/>
              </w:rPr>
              <w:br w:type="textWrapping"/>
            </w:r>
            <w:r>
              <w:rPr>
                <w:rFonts w:hint="eastAsia" w:ascii="仿宋_GB2312" w:hAnsi="仿宋_GB2312" w:eastAsia="仿宋_GB2312" w:cs="仿宋_GB2312"/>
                <w:b/>
                <w:color w:val="000000"/>
                <w:kern w:val="0"/>
                <w:sz w:val="20"/>
                <w:szCs w:val="20"/>
              </w:rPr>
              <w:t>位名称</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年度</w:t>
            </w:r>
          </w:p>
        </w:tc>
        <w:tc>
          <w:tcPr>
            <w:tcW w:w="2780"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预算批复资金</w:t>
            </w:r>
          </w:p>
        </w:tc>
        <w:tc>
          <w:tcPr>
            <w:tcW w:w="4283"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资金到位情况</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实际支出</w:t>
            </w:r>
          </w:p>
        </w:tc>
        <w:tc>
          <w:tcPr>
            <w:tcW w:w="167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剩余资金</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备注</w:t>
            </w:r>
          </w:p>
        </w:tc>
      </w:tr>
      <w:tr>
        <w:tblPrEx>
          <w:tblCellMar>
            <w:top w:w="0" w:type="dxa"/>
            <w:left w:w="0" w:type="dxa"/>
            <w:bottom w:w="0" w:type="dxa"/>
            <w:right w:w="0" w:type="dxa"/>
          </w:tblCellMar>
        </w:tblPrEx>
        <w:trPr>
          <w:trHeight w:val="630"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20"/>
                <w:szCs w:val="20"/>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20"/>
                <w:szCs w:val="20"/>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20"/>
                <w:szCs w:val="20"/>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合计</w:t>
            </w:r>
          </w:p>
        </w:tc>
        <w:tc>
          <w:tcPr>
            <w:tcW w:w="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中央资金扶贫</w:t>
            </w:r>
          </w:p>
        </w:tc>
        <w:tc>
          <w:tcPr>
            <w:tcW w:w="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自治区资金</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rPr>
              <w:t>本级财政资金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rPr>
              <w:t>援疆资金</w:t>
            </w:r>
          </w:p>
        </w:tc>
        <w:tc>
          <w:tcPr>
            <w:tcW w:w="2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结余资金安排</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合计</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中央资金扶贫</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自治区资金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rPr>
              <w:t>本级财政资金</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rPr>
              <w:t>援疆资金</w:t>
            </w:r>
          </w:p>
        </w:tc>
        <w:tc>
          <w:tcPr>
            <w:tcW w:w="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结余资金安排</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20"/>
                <w:szCs w:val="20"/>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合计</w:t>
            </w:r>
          </w:p>
        </w:tc>
        <w:tc>
          <w:tcPr>
            <w:tcW w:w="2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rPr>
              <w:t>项目尾款</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Style w:val="33"/>
                <w:rFonts w:hint="eastAsia" w:ascii="仿宋_GB2312" w:hAnsi="仿宋_GB2312" w:eastAsia="仿宋_GB2312" w:cs="仿宋_GB2312"/>
              </w:rPr>
              <w:t>结余资金</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rPr>
              <w:t>调整资金</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20"/>
                <w:szCs w:val="20"/>
              </w:rPr>
            </w:pPr>
          </w:p>
        </w:tc>
      </w:tr>
      <w:tr>
        <w:tblPrEx>
          <w:tblCellMar>
            <w:top w:w="0" w:type="dxa"/>
            <w:left w:w="0" w:type="dxa"/>
            <w:bottom w:w="0" w:type="dxa"/>
            <w:right w:w="0" w:type="dxa"/>
          </w:tblCellMar>
        </w:tblPrEx>
        <w:trPr>
          <w:trHeight w:val="26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kern w:val="0"/>
                <w:sz w:val="20"/>
                <w:szCs w:val="20"/>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电子类产业扶持经费</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喀什特区招商中心</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2019</w:t>
            </w: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11,157.80 </w:t>
            </w:r>
          </w:p>
        </w:tc>
        <w:tc>
          <w:tcPr>
            <w:tcW w:w="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20"/>
                <w:szCs w:val="20"/>
              </w:rPr>
            </w:pPr>
          </w:p>
        </w:tc>
        <w:tc>
          <w:tcPr>
            <w:tcW w:w="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10,000.00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1,157.80 </w:t>
            </w:r>
          </w:p>
        </w:tc>
        <w:tc>
          <w:tcPr>
            <w:tcW w:w="2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11,157.80 </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   </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10,000.00 </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1,157.80 </w:t>
            </w:r>
          </w:p>
        </w:tc>
        <w:tc>
          <w:tcPr>
            <w:tcW w:w="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20"/>
                <w:szCs w:val="20"/>
              </w:rPr>
            </w:pPr>
          </w:p>
        </w:tc>
        <w:tc>
          <w:tcPr>
            <w:tcW w:w="818" w:type="dxa"/>
            <w:tcBorders>
              <w:top w:val="single" w:color="000000" w:sz="4" w:space="0"/>
              <w:left w:val="single" w:color="000000" w:sz="4" w:space="0"/>
              <w:bottom w:val="single" w:color="000000" w:sz="4" w:space="0"/>
              <w:right w:val="single" w:color="000000" w:sz="4" w:space="0"/>
            </w:tcBorders>
            <w:shd w:val="clear" w:color="auto" w:fill="E4DFEC"/>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11,120.00 </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37.80 </w:t>
            </w:r>
          </w:p>
        </w:tc>
        <w:tc>
          <w:tcPr>
            <w:tcW w:w="2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20"/>
                <w:szCs w:val="20"/>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37.80 </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color w:val="000000"/>
                <w:sz w:val="20"/>
                <w:szCs w:val="20"/>
              </w:rPr>
            </w:pPr>
          </w:p>
        </w:tc>
      </w:tr>
    </w:tbl>
    <w:p>
      <w:pPr>
        <w:pStyle w:val="2"/>
        <w:ind w:firstLine="0" w:firstLineChars="0"/>
        <w:rPr>
          <w:rFonts w:ascii="仿宋" w:hAnsi="仿宋" w:eastAsia="仿宋" w:cs="仿宋"/>
          <w:b/>
          <w:bCs/>
          <w:color w:val="000000"/>
          <w:kern w:val="0"/>
          <w:sz w:val="32"/>
          <w:szCs w:val="32"/>
        </w:rPr>
        <w:sectPr>
          <w:pgSz w:w="16838" w:h="11906" w:orient="landscape"/>
          <w:pgMar w:top="1800" w:right="1440" w:bottom="1800" w:left="1440" w:header="851" w:footer="992" w:gutter="0"/>
          <w:cols w:space="425" w:num="1"/>
          <w:docGrid w:type="lines" w:linePitch="312" w:charSpace="0"/>
        </w:sectPr>
      </w:pPr>
    </w:p>
    <w:p>
      <w:pPr>
        <w:pStyle w:val="34"/>
        <w:rPr>
          <w:rFonts w:cs="宋体"/>
        </w:rPr>
      </w:pPr>
      <w:bookmarkStart w:id="400" w:name="_Toc23432"/>
      <w:bookmarkStart w:id="401" w:name="_Toc14566"/>
      <w:bookmarkStart w:id="402" w:name="_Toc28256521"/>
      <w:bookmarkStart w:id="403" w:name="_Toc31317"/>
      <w:r>
        <w:rPr>
          <w:rFonts w:ascii="Times New Roman" w:hAnsi="Times New Roman"/>
        </w:rPr>
        <w:t>附件</w:t>
      </w:r>
      <w:r>
        <w:rPr>
          <w:rFonts w:hint="eastAsia" w:ascii="Times New Roman" w:hAnsi="Times New Roman"/>
        </w:rPr>
        <w:t xml:space="preserve">3  </w:t>
      </w:r>
      <w:r>
        <w:rPr>
          <w:rFonts w:ascii="Times New Roman" w:hAnsi="Times New Roman"/>
        </w:rPr>
        <w:t>满意度问卷</w:t>
      </w:r>
      <w:r>
        <w:rPr>
          <w:rFonts w:hint="eastAsia" w:ascii="Times New Roman" w:hAnsi="Times New Roman"/>
        </w:rPr>
        <w:t>调查表</w:t>
      </w:r>
      <w:bookmarkEnd w:id="400"/>
      <w:bookmarkEnd w:id="401"/>
      <w:bookmarkEnd w:id="402"/>
      <w:bookmarkEnd w:id="403"/>
    </w:p>
    <w:p>
      <w:pPr>
        <w:jc w:val="center"/>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电子类产业扶持经费</w:t>
      </w:r>
    </w:p>
    <w:p>
      <w:pPr>
        <w:jc w:val="center"/>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绩效评价受益企业满意度调查表</w:t>
      </w:r>
    </w:p>
    <w:p>
      <w:pPr>
        <w:ind w:firstLine="1205" w:firstLineChars="500"/>
        <w:jc w:val="left"/>
        <w:rPr>
          <w:rFonts w:ascii="Times New Roman" w:hAnsi="Times New Roman" w:eastAsia="宋体" w:cs="Times New Roman"/>
          <w:b/>
          <w:bCs/>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1、您对电子类产业扶持经费工作效果是否满意？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非常满意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比较满意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不满意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2、您对电子类产业扶持经费财政补贴政策是否满意？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非常满意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比较满意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不满意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3、您对于电子类产业扶持经费享受补贴企业用工人数满意吗？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非常满意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比较满意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不满意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4、您对于电子类产业扶持经费所享受的培训补贴是否满意？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非常满意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比较满意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不满意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5、电子类产业扶持经费项目对于你的上市工作有何效果？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有促进效果，对上市工作支持和引导</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有一定效果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效果不明显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没有影响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6、电子类产业扶持经费实施对贵企业发展有何作用？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很合理，有积极作用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有一定作用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效果不明显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没有感觉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7、您觉得电子类产业扶持经费对促进喀什地区经济发展是否有影响？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是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8、您觉得电子类产业扶持经费哪些方面还需要提高?</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tc>
      </w:tr>
    </w:tbl>
    <w:p>
      <w:pPr>
        <w:rPr>
          <w:rFonts w:ascii="Times New Roman" w:hAnsi="Times New Roman" w:eastAsia="宋体" w:cs="Times New Roman"/>
          <w:szCs w:val="22"/>
        </w:rPr>
      </w:pPr>
      <w:r>
        <w:rPr>
          <w:rFonts w:ascii="Times New Roman" w:hAnsi="Times New Roman" w:eastAsia="宋体" w:cs="Times New Roman"/>
          <w:szCs w:val="22"/>
        </w:rPr>
        <w:br w:type="page"/>
      </w:r>
    </w:p>
    <w:p>
      <w:pPr>
        <w:pStyle w:val="34"/>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404" w:name="_Toc19843"/>
      <w:r>
        <w:rPr>
          <w:rFonts w:hint="eastAsia" w:ascii="仿宋" w:hAnsi="仿宋" w:eastAsia="仿宋" w:cs="仿宋"/>
          <w:sz w:val="32"/>
          <w:szCs w:val="32"/>
        </w:rPr>
        <w:t>附件4  满意度问卷调查报告</w:t>
      </w:r>
      <w:bookmarkEnd w:id="404"/>
    </w:p>
    <w:p>
      <w:pPr>
        <w:pageBreakBefore w:val="0"/>
        <w:widowControl w:val="0"/>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电子类产业扶持经费项目</w:t>
      </w:r>
    </w:p>
    <w:p>
      <w:pPr>
        <w:pageBreakBefore w:val="0"/>
        <w:widowControl w:val="0"/>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b/>
          <w:sz w:val="32"/>
          <w:szCs w:val="32"/>
        </w:rPr>
      </w:pPr>
      <w:bookmarkStart w:id="405" w:name="_Toc298037277"/>
      <w:bookmarkStart w:id="406" w:name="_Toc295226139"/>
      <w:bookmarkStart w:id="407" w:name="_Toc298714037"/>
      <w:bookmarkStart w:id="408" w:name="_Toc289705261"/>
      <w:bookmarkStart w:id="409" w:name="_Toc298037413"/>
      <w:r>
        <w:rPr>
          <w:rFonts w:hint="eastAsia" w:ascii="仿宋" w:hAnsi="仿宋" w:eastAsia="仿宋" w:cs="仿宋"/>
          <w:b/>
          <w:sz w:val="32"/>
          <w:szCs w:val="32"/>
        </w:rPr>
        <w:t>满意度报告</w:t>
      </w:r>
    </w:p>
    <w:p>
      <w:pPr>
        <w:pStyle w:val="2"/>
        <w:rPr>
          <w:rFonts w:hint="eastAsia"/>
        </w:rPr>
      </w:pPr>
    </w:p>
    <w:bookmarkEnd w:id="405"/>
    <w:bookmarkEnd w:id="406"/>
    <w:bookmarkEnd w:id="407"/>
    <w:bookmarkEnd w:id="408"/>
    <w:bookmarkEnd w:id="409"/>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一、满意度调查背景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为促进喀什经济开发区经济发展，积极开展针对电子类产业的招商考察活动，吸引多家优质电子类企业赴喀什考察，项目落地。结合企业实际发展需求，契合实际的以扶持资金的形式给予企业在厂房、装修、用工、培训、运输等方面的政策扶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本次绩效评价访谈调研旨在通过对涉及电子类产业扶持经费项目拨款部门、项目主管部门的访谈，了解和评估电子类产业扶持经费使用的效率和效益，发现资金使用和管理中的问题，为电子类产业扶持经费的管理和执行建言献策。</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二、研究设计</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kern w:val="0"/>
          <w:sz w:val="32"/>
          <w:szCs w:val="32"/>
        </w:rPr>
      </w:pPr>
      <w:bookmarkStart w:id="410" w:name="_Toc365235804"/>
      <w:r>
        <w:rPr>
          <w:rFonts w:hint="eastAsia" w:ascii="仿宋" w:hAnsi="仿宋" w:eastAsia="仿宋" w:cs="仿宋"/>
          <w:b/>
          <w:kern w:val="0"/>
          <w:sz w:val="32"/>
          <w:szCs w:val="32"/>
        </w:rPr>
        <w:t>（一）调研对象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本次问卷调查的对象为享受财政补贴政策的企业。</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（二）调研内容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1、调查对象的基本信息，包括：调查对象名称、厂址，厂房规模等基本情况。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2、调查对象对</w:t>
      </w:r>
      <w:r>
        <w:rPr>
          <w:rFonts w:hint="eastAsia" w:ascii="仿宋" w:hAnsi="仿宋" w:eastAsia="仿宋" w:cs="仿宋"/>
          <w:bCs/>
          <w:kern w:val="0"/>
          <w:sz w:val="32"/>
          <w:szCs w:val="32"/>
        </w:rPr>
        <w:t>电子类产业扶持经费项目</w:t>
      </w:r>
      <w:r>
        <w:rPr>
          <w:rFonts w:hint="eastAsia" w:ascii="仿宋" w:hAnsi="仿宋" w:eastAsia="仿宋" w:cs="仿宋"/>
          <w:kern w:val="0"/>
          <w:sz w:val="32"/>
          <w:szCs w:val="32"/>
        </w:rPr>
        <w:t>的观点，包括：电子类产业扶持经费项目对企业上市工作效果、电子类产业扶持经费实施对企业发展作用、电子类产业扶持经费对促进喀什地区经济发展作用等。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3、调查对象对</w:t>
      </w:r>
      <w:r>
        <w:rPr>
          <w:rFonts w:hint="eastAsia" w:ascii="仿宋" w:hAnsi="仿宋" w:eastAsia="仿宋" w:cs="仿宋"/>
          <w:bCs/>
          <w:kern w:val="0"/>
          <w:sz w:val="32"/>
          <w:szCs w:val="32"/>
        </w:rPr>
        <w:t>电子类产业扶持经费</w:t>
      </w:r>
      <w:r>
        <w:rPr>
          <w:rFonts w:hint="eastAsia" w:ascii="仿宋" w:hAnsi="仿宋" w:eastAsia="仿宋" w:cs="仿宋"/>
          <w:kern w:val="0"/>
          <w:sz w:val="32"/>
          <w:szCs w:val="32"/>
        </w:rPr>
        <w:t>工作的满意度，包括：对电子类产业扶持经费工作效果的评价，对电子类产业扶持经费财政补贴政策评价，对电子类产业扶持经费享受补贴企业用工人数评价，以及对电子类产业扶持经费所享受的培训补贴的评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4、调查对象对电子类产业扶持经费工作的意见和建议。</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（三）调研方法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针对19家享受财政补贴政策的企业开展问卷调查，具体问卷见附录。在全面调查开展之前会先进行论证，依据论证结果对问卷和抽样方案再进行一次修改调整。</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（四）抽样方式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电子类产业扶持经费绩效评价满意度调查采取随机抽样法。首先对电子类产业扶持经费涉及企业进行全覆盖，其次从中随机挑选9家企业发放问卷，设计问卷总计9份。</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（五）问卷的发放和回收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为给调研对象创造良好的作答环境、保证调研的科学性和严谨性，由我司工作人员安排在喀什特区招商中心等相关部门的协调配合下，组织安排问卷调查工作。</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三、调研实施</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（一）调研开展情况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根据项目进度安排，项目组于2019年11月5日至2019年11月15日，对电子类产业扶持经费涉及企业进行问卷的发放与回收。</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（二）问卷回收情况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bookmarkStart w:id="411" w:name="_Toc394406227"/>
      <w:bookmarkStart w:id="412" w:name="_Toc390328809"/>
      <w:bookmarkStart w:id="413" w:name="_Toc372190178"/>
      <w:bookmarkStart w:id="414" w:name="_Toc372209659"/>
      <w:bookmarkStart w:id="415" w:name="_Toc390095749"/>
      <w:r>
        <w:rPr>
          <w:rFonts w:hint="eastAsia" w:ascii="仿宋" w:hAnsi="仿宋" w:eastAsia="仿宋" w:cs="仿宋"/>
          <w:bCs/>
          <w:kern w:val="0"/>
          <w:sz w:val="32"/>
          <w:szCs w:val="32"/>
        </w:rPr>
        <w:t>电子类产业扶持经费项目问卷调研实际发放9份，回收问卷过程中，一方面由于临近年末，喀什特区招商中心工作繁忙，另一方面涉及企业较为分散，截至2019年11月15日，本次问卷调查共回收9份问卷，有效问卷9份，有效率为100%。</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四、调查问卷的信度和效度分析</w:t>
      </w:r>
      <w:bookmarkEnd w:id="411"/>
      <w:bookmarkEnd w:id="412"/>
      <w:bookmarkEnd w:id="413"/>
      <w:bookmarkEnd w:id="414"/>
      <w:bookmarkEnd w:id="415"/>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（一）信度分析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drawing>
          <wp:anchor distT="0" distB="0" distL="114300" distR="114300" simplePos="0" relativeHeight="251660288" behindDoc="0" locked="0" layoutInCell="1" allowOverlap="1">
            <wp:simplePos x="0" y="0"/>
            <wp:positionH relativeFrom="column">
              <wp:posOffset>1650365</wp:posOffset>
            </wp:positionH>
            <wp:positionV relativeFrom="paragraph">
              <wp:posOffset>1265555</wp:posOffset>
            </wp:positionV>
            <wp:extent cx="2170430" cy="1133475"/>
            <wp:effectExtent l="0" t="0" r="0" b="0"/>
            <wp:wrapTopAndBottom/>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6" cstate="print"/>
                    <a:stretch>
                      <a:fillRect/>
                    </a:stretch>
                  </pic:blipFill>
                  <pic:spPr>
                    <a:xfrm>
                      <a:off x="0" y="0"/>
                      <a:ext cx="2170430" cy="1133475"/>
                    </a:xfrm>
                    <a:prstGeom prst="rect">
                      <a:avLst/>
                    </a:prstGeom>
                    <a:noFill/>
                    <a:ln>
                      <a:noFill/>
                    </a:ln>
                  </pic:spPr>
                </pic:pic>
              </a:graphicData>
            </a:graphic>
          </wp:anchor>
        </w:drawing>
      </w:r>
      <w:r>
        <w:rPr>
          <w:rFonts w:hint="eastAsia" w:ascii="仿宋" w:hAnsi="仿宋" w:eastAsia="仿宋" w:cs="仿宋"/>
          <w:bCs/>
          <w:kern w:val="0"/>
          <w:sz w:val="32"/>
          <w:szCs w:val="32"/>
        </w:rPr>
        <w:t>信度（Reliability）是指测量结果的一致性</w:t>
      </w:r>
      <w:r>
        <w:rPr>
          <w:rFonts w:hint="eastAsia" w:ascii="仿宋" w:hAnsi="仿宋" w:eastAsia="仿宋" w:cs="仿宋"/>
          <w:bCs/>
          <w:kern w:val="0"/>
          <w:sz w:val="32"/>
          <w:szCs w:val="32"/>
          <w:lang w:eastAsia="zh-CN"/>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"http://wiki.mbalib.com/wiki/å¯é æ§" \o "可靠性" </w:instrText>
      </w:r>
      <w:r>
        <w:rPr>
          <w:rFonts w:hint="eastAsia" w:ascii="仿宋" w:hAnsi="仿宋" w:eastAsia="仿宋" w:cs="仿宋"/>
          <w:sz w:val="32"/>
          <w:szCs w:val="32"/>
        </w:rPr>
        <w:fldChar w:fldCharType="separate"/>
      </w:r>
      <w:r>
        <w:rPr>
          <w:rFonts w:hint="eastAsia" w:ascii="仿宋" w:hAnsi="仿宋" w:eastAsia="仿宋" w:cs="仿宋"/>
          <w:bCs/>
          <w:kern w:val="0"/>
          <w:sz w:val="32"/>
          <w:szCs w:val="32"/>
        </w:rPr>
        <w:t>可靠性</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。本次问卷调查运用克朗巴哈信度系数法（Cronbach α）来测量满意度问题的信度，其计算公式为：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其中</w:t>
      </w:r>
      <w:r>
        <w:rPr>
          <w:rFonts w:hint="eastAsia" w:ascii="仿宋" w:hAnsi="仿宋" w:eastAsia="仿宋" w:cs="仿宋"/>
          <w:bCs/>
          <w:kern w:val="0"/>
          <w:sz w:val="32"/>
          <w:szCs w:val="32"/>
        </w:rPr>
        <w:drawing>
          <wp:inline distT="0" distB="0" distL="114300" distR="114300">
            <wp:extent cx="161925" cy="161925"/>
            <wp:effectExtent l="0" t="0" r="3175" b="254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7" cstate="print"/>
                    <a:stretch>
                      <a:fillRect/>
                    </a:stretch>
                  </pic:blipFill>
                  <pic:spPr>
                    <a:xfrm>
                      <a:off x="0" y="0"/>
                      <a:ext cx="161925" cy="161925"/>
                    </a:xfrm>
                    <a:prstGeom prst="rect">
                      <a:avLst/>
                    </a:prstGeom>
                    <a:noFill/>
                    <a:ln>
                      <a:noFill/>
                    </a:ln>
                  </pic:spPr>
                </pic:pic>
              </a:graphicData>
            </a:graphic>
          </wp:inline>
        </w:drawing>
      </w:r>
      <w:r>
        <w:rPr>
          <w:rFonts w:hint="eastAsia" w:ascii="仿宋" w:hAnsi="仿宋" w:eastAsia="仿宋" w:cs="仿宋"/>
          <w:bCs/>
          <w:kern w:val="0"/>
          <w:sz w:val="32"/>
          <w:szCs w:val="32"/>
        </w:rPr>
        <w:t>表示问卷中问题的数目，</w:t>
      </w:r>
      <w:r>
        <w:rPr>
          <w:rFonts w:hint="eastAsia" w:ascii="仿宋" w:hAnsi="仿宋" w:eastAsia="仿宋" w:cs="仿宋"/>
          <w:bCs/>
          <w:kern w:val="0"/>
          <w:sz w:val="32"/>
          <w:szCs w:val="32"/>
        </w:rPr>
        <w:drawing>
          <wp:inline distT="0" distB="0" distL="114300" distR="114300">
            <wp:extent cx="200025" cy="24765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cstate="print"/>
                    <a:stretch>
                      <a:fillRect/>
                    </a:stretch>
                  </pic:blipFill>
                  <pic:spPr>
                    <a:xfrm>
                      <a:off x="0" y="0"/>
                      <a:ext cx="200025" cy="247650"/>
                    </a:xfrm>
                    <a:prstGeom prst="rect">
                      <a:avLst/>
                    </a:prstGeom>
                    <a:noFill/>
                    <a:ln>
                      <a:noFill/>
                    </a:ln>
                  </pic:spPr>
                </pic:pic>
              </a:graphicData>
            </a:graphic>
          </wp:inline>
        </w:drawing>
      </w:r>
      <w:r>
        <w:rPr>
          <w:rFonts w:hint="eastAsia" w:ascii="仿宋" w:hAnsi="仿宋" w:eastAsia="仿宋" w:cs="仿宋"/>
          <w:bCs/>
          <w:kern w:val="0"/>
          <w:sz w:val="32"/>
          <w:szCs w:val="32"/>
        </w:rPr>
        <w:t>为第</w:t>
      </w:r>
      <w:r>
        <w:rPr>
          <w:rFonts w:hint="eastAsia" w:ascii="仿宋" w:hAnsi="仿宋" w:eastAsia="仿宋" w:cs="仿宋"/>
          <w:bCs/>
          <w:kern w:val="0"/>
          <w:sz w:val="32"/>
          <w:szCs w:val="32"/>
        </w:rPr>
        <w:drawing>
          <wp:inline distT="0" distB="0" distL="114300" distR="114300">
            <wp:extent cx="85725" cy="161925"/>
            <wp:effectExtent l="0" t="0" r="0" b="254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cstate="print"/>
                    <a:stretch>
                      <a:fillRect/>
                    </a:stretch>
                  </pic:blipFill>
                  <pic:spPr>
                    <a:xfrm>
                      <a:off x="0" y="0"/>
                      <a:ext cx="85725" cy="161925"/>
                    </a:xfrm>
                    <a:prstGeom prst="rect">
                      <a:avLst/>
                    </a:prstGeom>
                    <a:noFill/>
                    <a:ln>
                      <a:noFill/>
                    </a:ln>
                  </pic:spPr>
                </pic:pic>
              </a:graphicData>
            </a:graphic>
          </wp:inline>
        </w:drawing>
      </w:r>
      <w:r>
        <w:rPr>
          <w:rFonts w:hint="eastAsia" w:ascii="仿宋" w:hAnsi="仿宋" w:eastAsia="仿宋" w:cs="仿宋"/>
          <w:bCs/>
          <w:kern w:val="0"/>
          <w:sz w:val="32"/>
          <w:szCs w:val="32"/>
        </w:rPr>
        <w:t>个问题得分的方差，</w:t>
      </w:r>
      <w:r>
        <w:rPr>
          <w:rFonts w:hint="eastAsia" w:ascii="仿宋" w:hAnsi="仿宋" w:eastAsia="仿宋" w:cs="仿宋"/>
          <w:bCs/>
          <w:kern w:val="0"/>
          <w:sz w:val="32"/>
          <w:szCs w:val="32"/>
        </w:rPr>
        <w:drawing>
          <wp:inline distT="0" distB="0" distL="114300" distR="114300">
            <wp:extent cx="200025" cy="24765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0" cstate="print"/>
                    <a:stretch>
                      <a:fillRect/>
                    </a:stretch>
                  </pic:blipFill>
                  <pic:spPr>
                    <a:xfrm>
                      <a:off x="0" y="0"/>
                      <a:ext cx="200025" cy="247650"/>
                    </a:xfrm>
                    <a:prstGeom prst="rect">
                      <a:avLst/>
                    </a:prstGeom>
                    <a:noFill/>
                    <a:ln>
                      <a:noFill/>
                    </a:ln>
                  </pic:spPr>
                </pic:pic>
              </a:graphicData>
            </a:graphic>
          </wp:inline>
        </w:drawing>
      </w:r>
      <w:r>
        <w:rPr>
          <w:rFonts w:hint="eastAsia" w:ascii="仿宋" w:hAnsi="仿宋" w:eastAsia="仿宋" w:cs="仿宋"/>
          <w:bCs/>
          <w:kern w:val="0"/>
          <w:sz w:val="32"/>
          <w:szCs w:val="32"/>
        </w:rPr>
        <w:t>为总得分的方差。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通常，克朗巴哈系数的值在0和1之间。通常情况下，信度系数在0.9以上，则认为量表的内在信度高；信度系数在0. 8～0.9之间，则表示量表信度较高；信度系数在0.7～0.8之间，表示量表具有相当的信度；信度系数不超过0.7，一般认为内部一致信度不足。分析结果显示，潜在受益单位问卷满意度问题的信度系数为0.93，问卷整体设计具有较高的可信度，基于问卷进行的数据统计分析结果也较为可靠。</w:t>
      </w:r>
    </w:p>
    <w:p>
      <w:pPr>
        <w:pageBreakBefore w:val="0"/>
        <w:widowControl w:val="0"/>
        <w:kinsoku/>
        <w:wordWrap/>
        <w:overflowPunct/>
        <w:topLinePunct w:val="0"/>
        <w:autoSpaceDE/>
        <w:autoSpaceDN/>
        <w:bidi w:val="0"/>
        <w:adjustRightInd/>
        <w:snapToGrid/>
        <w:spacing w:before="120" w:after="60" w:line="560" w:lineRule="exact"/>
        <w:ind w:firstLine="643" w:firstLineChars="2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（二）效度分析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效度（Validity）用于评价量表的准确度、有效性和正确性，即检验问卷是否能简洁、准确地描述抽样数据的属性和特征以及它们之间的复杂关系。本次问卷调查运用相关系数来估算满意度问题的效度。其计算公式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1312" behindDoc="0" locked="0" layoutInCell="1" allowOverlap="1">
            <wp:simplePos x="0" y="0"/>
            <wp:positionH relativeFrom="column">
              <wp:posOffset>1964055</wp:posOffset>
            </wp:positionH>
            <wp:positionV relativeFrom="paragraph">
              <wp:posOffset>57150</wp:posOffset>
            </wp:positionV>
            <wp:extent cx="1244600" cy="553085"/>
            <wp:effectExtent l="0" t="0" r="0" b="5080"/>
            <wp:wrapSquare wrapText="bothSides"/>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1" cstate="print"/>
                    <a:stretch>
                      <a:fillRect/>
                    </a:stretch>
                  </pic:blipFill>
                  <pic:spPr>
                    <a:xfrm>
                      <a:off x="0" y="0"/>
                      <a:ext cx="1244600" cy="553085"/>
                    </a:xfrm>
                    <a:prstGeom prst="rect">
                      <a:avLst/>
                    </a:prstGeom>
                    <a:noFill/>
                    <a:ln>
                      <a:noFill/>
                    </a:ln>
                  </pic:spPr>
                </pic:pic>
              </a:graphicData>
            </a:graphic>
          </wp:anchor>
        </w:drawing>
      </w:r>
    </w:p>
    <w:p>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其中，</w:t>
      </w:r>
      <w:r>
        <w:rPr>
          <w:rFonts w:hint="eastAsia" w:ascii="仿宋" w:hAnsi="仿宋" w:eastAsia="仿宋" w:cs="仿宋"/>
          <w:bCs/>
          <w:kern w:val="0"/>
          <w:sz w:val="32"/>
          <w:szCs w:val="32"/>
        </w:rPr>
        <w:drawing>
          <wp:inline distT="0" distB="0" distL="114300" distR="114300">
            <wp:extent cx="600075" cy="247650"/>
            <wp:effectExtent l="0" t="0" r="9525"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2" cstate="print"/>
                    <a:stretch>
                      <a:fillRect/>
                    </a:stretch>
                  </pic:blipFill>
                  <pic:spPr>
                    <a:xfrm>
                      <a:off x="0" y="0"/>
                      <a:ext cx="600075" cy="247650"/>
                    </a:xfrm>
                    <a:prstGeom prst="rect">
                      <a:avLst/>
                    </a:prstGeom>
                    <a:noFill/>
                    <a:ln>
                      <a:noFill/>
                    </a:ln>
                  </pic:spPr>
                </pic:pic>
              </a:graphicData>
            </a:graphic>
          </wp:inline>
        </w:drawing>
      </w:r>
      <w:r>
        <w:rPr>
          <w:rFonts w:hint="eastAsia" w:ascii="仿宋" w:hAnsi="仿宋" w:eastAsia="仿宋" w:cs="仿宋"/>
          <w:bCs/>
          <w:kern w:val="0"/>
          <w:sz w:val="32"/>
          <w:szCs w:val="32"/>
        </w:rPr>
        <w:t>，表示题目得分偏差；</w:t>
      </w:r>
      <w:r>
        <w:rPr>
          <w:rFonts w:hint="eastAsia" w:ascii="仿宋" w:hAnsi="仿宋" w:eastAsia="仿宋" w:cs="仿宋"/>
          <w:bCs/>
          <w:kern w:val="0"/>
          <w:sz w:val="32"/>
          <w:szCs w:val="32"/>
        </w:rPr>
        <w:drawing>
          <wp:inline distT="0" distB="0" distL="114300" distR="114300">
            <wp:extent cx="628650" cy="247650"/>
            <wp:effectExtent l="0" t="0" r="635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3" cstate="print"/>
                    <a:stretch>
                      <a:fillRect/>
                    </a:stretch>
                  </pic:blipFill>
                  <pic:spPr>
                    <a:xfrm>
                      <a:off x="0" y="0"/>
                      <a:ext cx="628650" cy="247650"/>
                    </a:xfrm>
                    <a:prstGeom prst="rect">
                      <a:avLst/>
                    </a:prstGeom>
                    <a:noFill/>
                    <a:ln>
                      <a:noFill/>
                    </a:ln>
                  </pic:spPr>
                </pic:pic>
              </a:graphicData>
            </a:graphic>
          </wp:inline>
        </w:drawing>
      </w:r>
      <w:r>
        <w:rPr>
          <w:rFonts w:hint="eastAsia" w:ascii="仿宋" w:hAnsi="仿宋" w:eastAsia="仿宋" w:cs="仿宋"/>
          <w:bCs/>
          <w:kern w:val="0"/>
          <w:sz w:val="32"/>
          <w:szCs w:val="32"/>
        </w:rPr>
        <w:t>，表示问卷得分偏差。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通常，相关系数的值介于–1与+1之间，即</w:t>
      </w:r>
      <w:r>
        <w:rPr>
          <w:rFonts w:hint="eastAsia" w:ascii="仿宋" w:hAnsi="仿宋" w:eastAsia="仿宋" w:cs="仿宋"/>
          <w:bCs/>
          <w:kern w:val="0"/>
          <w:sz w:val="32"/>
          <w:szCs w:val="32"/>
        </w:rPr>
        <w:drawing>
          <wp:inline distT="0" distB="0" distL="114300" distR="114300">
            <wp:extent cx="695325" cy="161925"/>
            <wp:effectExtent l="0" t="0" r="0" b="254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4" cstate="print"/>
                    <a:stretch>
                      <a:fillRect/>
                    </a:stretch>
                  </pic:blipFill>
                  <pic:spPr>
                    <a:xfrm>
                      <a:off x="0" y="0"/>
                      <a:ext cx="695325" cy="161925"/>
                    </a:xfrm>
                    <a:prstGeom prst="rect">
                      <a:avLst/>
                    </a:prstGeom>
                    <a:noFill/>
                    <a:ln>
                      <a:noFill/>
                    </a:ln>
                  </pic:spPr>
                </pic:pic>
              </a:graphicData>
            </a:graphic>
          </wp:inline>
        </w:drawing>
      </w:r>
      <w:r>
        <w:rPr>
          <w:rFonts w:hint="eastAsia" w:ascii="仿宋" w:hAnsi="仿宋" w:eastAsia="仿宋" w:cs="仿宋"/>
          <w:bCs/>
          <w:kern w:val="0"/>
          <w:sz w:val="32"/>
          <w:szCs w:val="32"/>
        </w:rPr>
        <w:t>。其中，</w:t>
      </w:r>
      <w:r>
        <w:rPr>
          <w:rFonts w:hint="eastAsia" w:ascii="仿宋" w:hAnsi="仿宋" w:eastAsia="仿宋" w:cs="仿宋"/>
          <w:bCs/>
          <w:kern w:val="0"/>
          <w:sz w:val="32"/>
          <w:szCs w:val="32"/>
        </w:rPr>
        <w:drawing>
          <wp:inline distT="0" distB="0" distL="114300" distR="114300">
            <wp:extent cx="342900" cy="180975"/>
            <wp:effectExtent l="0" t="0" r="0" b="0"/>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pic:cNvPicPr>
                  </pic:nvPicPr>
                  <pic:blipFill>
                    <a:blip r:embed="rId15" cstate="print"/>
                    <a:stretch>
                      <a:fillRect/>
                    </a:stretch>
                  </pic:blipFill>
                  <pic:spPr>
                    <a:xfrm>
                      <a:off x="0" y="0"/>
                      <a:ext cx="342900" cy="180975"/>
                    </a:xfrm>
                    <a:prstGeom prst="rect">
                      <a:avLst/>
                    </a:prstGeom>
                    <a:noFill/>
                    <a:ln>
                      <a:noFill/>
                    </a:ln>
                  </pic:spPr>
                </pic:pic>
              </a:graphicData>
            </a:graphic>
          </wp:inline>
        </w:drawing>
      </w:r>
      <w:r>
        <w:rPr>
          <w:rFonts w:hint="eastAsia" w:ascii="仿宋" w:hAnsi="仿宋" w:eastAsia="仿宋" w:cs="仿宋"/>
          <w:bCs/>
          <w:kern w:val="0"/>
          <w:sz w:val="32"/>
          <w:szCs w:val="32"/>
        </w:rPr>
        <w:t>表示两变量正相关；</w:t>
      </w:r>
      <w:r>
        <w:rPr>
          <w:rFonts w:hint="eastAsia" w:ascii="仿宋" w:hAnsi="仿宋" w:eastAsia="仿宋" w:cs="仿宋"/>
          <w:bCs/>
          <w:kern w:val="0"/>
          <w:sz w:val="32"/>
          <w:szCs w:val="32"/>
        </w:rPr>
        <w:drawing>
          <wp:inline distT="0" distB="0" distL="114300" distR="114300">
            <wp:extent cx="342900" cy="180975"/>
            <wp:effectExtent l="0" t="0" r="0" b="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16" cstate="print"/>
                    <a:stretch>
                      <a:fillRect/>
                    </a:stretch>
                  </pic:blipFill>
                  <pic:spPr>
                    <a:xfrm>
                      <a:off x="0" y="0"/>
                      <a:ext cx="342900" cy="180975"/>
                    </a:xfrm>
                    <a:prstGeom prst="rect">
                      <a:avLst/>
                    </a:prstGeom>
                    <a:noFill/>
                    <a:ln>
                      <a:noFill/>
                    </a:ln>
                  </pic:spPr>
                </pic:pic>
              </a:graphicData>
            </a:graphic>
          </wp:inline>
        </w:drawing>
      </w:r>
      <w:r>
        <w:rPr>
          <w:rFonts w:hint="eastAsia" w:ascii="仿宋" w:hAnsi="仿宋" w:eastAsia="仿宋" w:cs="仿宋"/>
          <w:bCs/>
          <w:kern w:val="0"/>
          <w:sz w:val="32"/>
          <w:szCs w:val="32"/>
        </w:rPr>
        <w:t>表示两变量负相关；</w:t>
      </w:r>
      <w:r>
        <w:rPr>
          <w:rFonts w:hint="eastAsia" w:ascii="仿宋" w:hAnsi="仿宋" w:eastAsia="仿宋" w:cs="仿宋"/>
          <w:bCs/>
          <w:kern w:val="0"/>
          <w:sz w:val="32"/>
          <w:szCs w:val="32"/>
        </w:rPr>
        <w:drawing>
          <wp:inline distT="0" distB="0" distL="114300" distR="114300">
            <wp:extent cx="400050" cy="247650"/>
            <wp:effectExtent l="0" t="0" r="0" b="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7" cstate="print"/>
                    <a:stretch>
                      <a:fillRect/>
                    </a:stretch>
                  </pic:blipFill>
                  <pic:spPr>
                    <a:xfrm>
                      <a:off x="0" y="0"/>
                      <a:ext cx="400050" cy="247650"/>
                    </a:xfrm>
                    <a:prstGeom prst="rect">
                      <a:avLst/>
                    </a:prstGeom>
                    <a:noFill/>
                    <a:ln>
                      <a:noFill/>
                    </a:ln>
                  </pic:spPr>
                </pic:pic>
              </a:graphicData>
            </a:graphic>
          </wp:inline>
        </w:drawing>
      </w:r>
      <w:r>
        <w:rPr>
          <w:rFonts w:hint="eastAsia" w:ascii="仿宋" w:hAnsi="仿宋" w:eastAsia="仿宋" w:cs="仿宋"/>
          <w:bCs/>
          <w:kern w:val="0"/>
          <w:sz w:val="32"/>
          <w:szCs w:val="32"/>
        </w:rPr>
        <w:t>表示两变量间不存在线性相关关系；</w:t>
      </w:r>
      <w:r>
        <w:rPr>
          <w:rFonts w:hint="eastAsia" w:ascii="仿宋" w:hAnsi="仿宋" w:eastAsia="仿宋" w:cs="仿宋"/>
          <w:bCs/>
          <w:kern w:val="0"/>
          <w:sz w:val="32"/>
          <w:szCs w:val="32"/>
        </w:rPr>
        <w:drawing>
          <wp:inline distT="0" distB="0" distL="114300" distR="114300">
            <wp:extent cx="361950" cy="247650"/>
            <wp:effectExtent l="0" t="0" r="0"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8" cstate="print"/>
                    <a:stretch>
                      <a:fillRect/>
                    </a:stretch>
                  </pic:blipFill>
                  <pic:spPr>
                    <a:xfrm>
                      <a:off x="0" y="0"/>
                      <a:ext cx="361950" cy="247650"/>
                    </a:xfrm>
                    <a:prstGeom prst="rect">
                      <a:avLst/>
                    </a:prstGeom>
                    <a:noFill/>
                    <a:ln>
                      <a:noFill/>
                    </a:ln>
                  </pic:spPr>
                </pic:pic>
              </a:graphicData>
            </a:graphic>
          </wp:inline>
        </w:drawing>
      </w:r>
      <w:r>
        <w:rPr>
          <w:rFonts w:hint="eastAsia" w:ascii="仿宋" w:hAnsi="仿宋" w:eastAsia="仿宋" w:cs="仿宋"/>
          <w:bCs/>
          <w:kern w:val="0"/>
          <w:sz w:val="32"/>
          <w:szCs w:val="32"/>
        </w:rPr>
        <w:t>表示两变量为完全线性相关；</w:t>
      </w:r>
      <w:r>
        <w:rPr>
          <w:rFonts w:hint="eastAsia" w:ascii="仿宋" w:hAnsi="仿宋" w:eastAsia="仿宋" w:cs="仿宋"/>
          <w:bCs/>
          <w:kern w:val="0"/>
          <w:sz w:val="32"/>
          <w:szCs w:val="32"/>
        </w:rPr>
        <w:drawing>
          <wp:inline distT="0" distB="0" distL="114300" distR="114300">
            <wp:extent cx="581025" cy="247650"/>
            <wp:effectExtent l="0" t="0" r="0" b="0"/>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pic:cNvPicPr>
                      <a:picLocks noChangeAspect="1"/>
                    </pic:cNvPicPr>
                  </pic:nvPicPr>
                  <pic:blipFill>
                    <a:blip r:embed="rId19" cstate="print"/>
                    <a:stretch>
                      <a:fillRect/>
                    </a:stretch>
                  </pic:blipFill>
                  <pic:spPr>
                    <a:xfrm>
                      <a:off x="0" y="0"/>
                      <a:ext cx="581025" cy="247650"/>
                    </a:xfrm>
                    <a:prstGeom prst="rect">
                      <a:avLst/>
                    </a:prstGeom>
                    <a:noFill/>
                    <a:ln>
                      <a:noFill/>
                    </a:ln>
                  </pic:spPr>
                </pic:pic>
              </a:graphicData>
            </a:graphic>
          </wp:inline>
        </w:drawing>
      </w:r>
      <w:r>
        <w:rPr>
          <w:rFonts w:hint="eastAsia" w:ascii="仿宋" w:hAnsi="仿宋" w:eastAsia="仿宋" w:cs="仿宋"/>
          <w:bCs/>
          <w:kern w:val="0"/>
          <w:sz w:val="32"/>
          <w:szCs w:val="32"/>
        </w:rPr>
        <w:t>表示两变量存在一定程度的线性相关，其中</w:t>
      </w:r>
      <w:r>
        <w:rPr>
          <w:rFonts w:hint="eastAsia" w:ascii="仿宋" w:hAnsi="仿宋" w:eastAsia="仿宋" w:cs="仿宋"/>
          <w:bCs/>
          <w:kern w:val="0"/>
          <w:sz w:val="32"/>
          <w:szCs w:val="32"/>
        </w:rPr>
        <w:drawing>
          <wp:inline distT="0" distB="0" distL="114300" distR="114300">
            <wp:extent cx="723900" cy="247650"/>
            <wp:effectExtent l="0" t="0" r="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20" cstate="print"/>
                    <a:stretch>
                      <a:fillRect/>
                    </a:stretch>
                  </pic:blipFill>
                  <pic:spPr>
                    <a:xfrm>
                      <a:off x="0" y="0"/>
                      <a:ext cx="723900" cy="247650"/>
                    </a:xfrm>
                    <a:prstGeom prst="rect">
                      <a:avLst/>
                    </a:prstGeom>
                    <a:noFill/>
                    <a:ln>
                      <a:noFill/>
                    </a:ln>
                  </pic:spPr>
                </pic:pic>
              </a:graphicData>
            </a:graphic>
          </wp:inline>
        </w:drawing>
      </w:r>
      <w:r>
        <w:rPr>
          <w:rFonts w:hint="eastAsia" w:ascii="仿宋" w:hAnsi="仿宋" w:eastAsia="仿宋" w:cs="仿宋"/>
          <w:bCs/>
          <w:kern w:val="0"/>
          <w:sz w:val="32"/>
          <w:szCs w:val="32"/>
        </w:rPr>
        <w:t>为微弱相关，</w:t>
      </w:r>
      <w:r>
        <w:rPr>
          <w:rFonts w:hint="eastAsia" w:ascii="仿宋" w:hAnsi="仿宋" w:eastAsia="仿宋" w:cs="仿宋"/>
          <w:bCs/>
          <w:kern w:val="0"/>
          <w:sz w:val="32"/>
          <w:szCs w:val="32"/>
        </w:rPr>
        <w:drawing>
          <wp:inline distT="0" distB="0" distL="114300" distR="114300">
            <wp:extent cx="847725" cy="247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cstate="print"/>
                    <a:stretch>
                      <a:fillRect/>
                    </a:stretch>
                  </pic:blipFill>
                  <pic:spPr>
                    <a:xfrm>
                      <a:off x="0" y="0"/>
                      <a:ext cx="847725" cy="247650"/>
                    </a:xfrm>
                    <a:prstGeom prst="rect">
                      <a:avLst/>
                    </a:prstGeom>
                    <a:noFill/>
                    <a:ln>
                      <a:noFill/>
                    </a:ln>
                  </pic:spPr>
                </pic:pic>
              </a:graphicData>
            </a:graphic>
          </wp:inline>
        </w:drawing>
      </w:r>
      <w:r>
        <w:rPr>
          <w:rFonts w:hint="eastAsia" w:ascii="仿宋" w:hAnsi="仿宋" w:eastAsia="仿宋" w:cs="仿宋"/>
          <w:bCs/>
          <w:kern w:val="0"/>
          <w:sz w:val="32"/>
          <w:szCs w:val="32"/>
        </w:rPr>
        <w:t>为低度相关，</w:t>
      </w:r>
      <w:r>
        <w:rPr>
          <w:rFonts w:hint="eastAsia" w:ascii="仿宋" w:hAnsi="仿宋" w:eastAsia="仿宋" w:cs="仿宋"/>
          <w:bCs/>
          <w:kern w:val="0"/>
          <w:sz w:val="32"/>
          <w:szCs w:val="32"/>
        </w:rPr>
        <w:drawing>
          <wp:inline distT="0" distB="0" distL="114300" distR="114300">
            <wp:extent cx="847725" cy="247650"/>
            <wp:effectExtent l="0" t="0" r="0" b="0"/>
            <wp:docPr id="2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5"/>
                    <pic:cNvPicPr>
                      <a:picLocks noChangeAspect="1"/>
                    </pic:cNvPicPr>
                  </pic:nvPicPr>
                  <pic:blipFill>
                    <a:blip r:embed="rId22" cstate="print"/>
                    <a:stretch>
                      <a:fillRect/>
                    </a:stretch>
                  </pic:blipFill>
                  <pic:spPr>
                    <a:xfrm>
                      <a:off x="0" y="0"/>
                      <a:ext cx="847725" cy="247650"/>
                    </a:xfrm>
                    <a:prstGeom prst="rect">
                      <a:avLst/>
                    </a:prstGeom>
                    <a:noFill/>
                    <a:ln>
                      <a:noFill/>
                    </a:ln>
                  </pic:spPr>
                </pic:pic>
              </a:graphicData>
            </a:graphic>
          </wp:inline>
        </w:drawing>
      </w:r>
      <w:r>
        <w:rPr>
          <w:rFonts w:hint="eastAsia" w:ascii="仿宋" w:hAnsi="仿宋" w:eastAsia="仿宋" w:cs="仿宋"/>
          <w:bCs/>
          <w:kern w:val="0"/>
          <w:sz w:val="32"/>
          <w:szCs w:val="32"/>
        </w:rPr>
        <w:t>为显著相关，</w:t>
      </w:r>
      <w:r>
        <w:rPr>
          <w:rFonts w:hint="eastAsia" w:ascii="仿宋" w:hAnsi="仿宋" w:eastAsia="仿宋" w:cs="仿宋"/>
          <w:bCs/>
          <w:kern w:val="0"/>
          <w:sz w:val="32"/>
          <w:szCs w:val="32"/>
        </w:rPr>
        <w:drawing>
          <wp:inline distT="0" distB="0" distL="114300" distR="114300">
            <wp:extent cx="695325" cy="247650"/>
            <wp:effectExtent l="0" t="0" r="0" b="0"/>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pic:cNvPicPr>
                  </pic:nvPicPr>
                  <pic:blipFill>
                    <a:blip r:embed="rId23" cstate="print"/>
                    <a:stretch>
                      <a:fillRect/>
                    </a:stretch>
                  </pic:blipFill>
                  <pic:spPr>
                    <a:xfrm>
                      <a:off x="0" y="0"/>
                      <a:ext cx="695325" cy="247650"/>
                    </a:xfrm>
                    <a:prstGeom prst="rect">
                      <a:avLst/>
                    </a:prstGeom>
                    <a:noFill/>
                    <a:ln>
                      <a:noFill/>
                    </a:ln>
                  </pic:spPr>
                </pic:pic>
              </a:graphicData>
            </a:graphic>
          </wp:inline>
        </w:drawing>
      </w:r>
      <w:r>
        <w:rPr>
          <w:rFonts w:hint="eastAsia" w:ascii="仿宋" w:hAnsi="仿宋" w:eastAsia="仿宋" w:cs="仿宋"/>
          <w:bCs/>
          <w:kern w:val="0"/>
          <w:sz w:val="32"/>
          <w:szCs w:val="32"/>
        </w:rPr>
        <w:t>为高度相关。问卷效度汇总见表。</w:t>
      </w:r>
    </w:p>
    <w:p>
      <w:pPr>
        <w:pageBreakBefore w:val="0"/>
        <w:widowControl w:val="0"/>
        <w:kinsoku/>
        <w:wordWrap/>
        <w:overflowPunct/>
        <w:topLinePunct w:val="0"/>
        <w:autoSpaceDE/>
        <w:autoSpaceDN/>
        <w:bidi w:val="0"/>
        <w:adjustRightInd/>
        <w:snapToGrid/>
        <w:spacing w:before="60" w:after="60" w:line="560" w:lineRule="exact"/>
        <w:jc w:val="center"/>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表1  市民问卷效度汇总表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6"/>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6" w:type="dxa"/>
            <w:shd w:val="clear" w:color="auto" w:fill="A6A6A6"/>
            <w:vAlign w:val="center"/>
          </w:tcPr>
          <w:p>
            <w:pPr>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问题名称</w:t>
            </w:r>
          </w:p>
        </w:tc>
        <w:tc>
          <w:tcPr>
            <w:tcW w:w="2356" w:type="dxa"/>
            <w:shd w:val="clear" w:color="auto" w:fill="A6A6A6"/>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b/>
                <w:kern w:val="0"/>
                <w:sz w:val="22"/>
                <w:szCs w:val="22"/>
              </w:rPr>
              <w:t>问卷效度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6" w:type="dxa"/>
          </w:tcPr>
          <w:p>
            <w:pPr>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1.您对电子类产业扶持经费工作效果满意情况的评价</w:t>
            </w:r>
          </w:p>
        </w:tc>
        <w:tc>
          <w:tcPr>
            <w:tcW w:w="2356" w:type="dxa"/>
            <w:vAlign w:val="bottom"/>
          </w:tcPr>
          <w:p>
            <w:pPr>
              <w:widowControl/>
              <w:jc w:val="center"/>
              <w:textAlignment w:val="bottom"/>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6" w:type="dxa"/>
          </w:tcPr>
          <w:p>
            <w:pPr>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2.您对电子类产业扶持经费财政补贴政策满意的评价</w:t>
            </w:r>
          </w:p>
        </w:tc>
        <w:tc>
          <w:tcPr>
            <w:tcW w:w="2356" w:type="dxa"/>
            <w:vAlign w:val="bottom"/>
          </w:tcPr>
          <w:p>
            <w:pPr>
              <w:widowControl/>
              <w:jc w:val="center"/>
              <w:textAlignment w:val="bottom"/>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66" w:type="dxa"/>
          </w:tcPr>
          <w:p>
            <w:pPr>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3.您对电子类产业扶持经费享受补贴企业用工人数满意的评价</w:t>
            </w:r>
          </w:p>
        </w:tc>
        <w:tc>
          <w:tcPr>
            <w:tcW w:w="2356" w:type="dxa"/>
            <w:vAlign w:val="bottom"/>
          </w:tcPr>
          <w:p>
            <w:pPr>
              <w:widowControl/>
              <w:jc w:val="center"/>
              <w:textAlignment w:val="bottom"/>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6" w:type="dxa"/>
          </w:tcPr>
          <w:p>
            <w:pPr>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4.您对电子类产业扶持经费所享受的培训补贴的评价</w:t>
            </w:r>
          </w:p>
        </w:tc>
        <w:tc>
          <w:tcPr>
            <w:tcW w:w="2356" w:type="dxa"/>
            <w:vAlign w:val="bottom"/>
          </w:tcPr>
          <w:p>
            <w:pPr>
              <w:widowControl/>
              <w:jc w:val="center"/>
              <w:textAlignment w:val="bottom"/>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166" w:type="dxa"/>
            <w:tcBorders>
              <w:bottom w:val="single" w:color="auto" w:sz="4" w:space="0"/>
            </w:tcBorders>
          </w:tcPr>
          <w:p>
            <w:pPr>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您对电子类产业扶持经费项目对企业上市工作影响效果的评价</w:t>
            </w:r>
          </w:p>
        </w:tc>
        <w:tc>
          <w:tcPr>
            <w:tcW w:w="2356" w:type="dxa"/>
            <w:tcBorders>
              <w:bottom w:val="single" w:color="auto" w:sz="4" w:space="0"/>
            </w:tcBorders>
            <w:vAlign w:val="bottom"/>
          </w:tcPr>
          <w:p>
            <w:pPr>
              <w:widowControl/>
              <w:jc w:val="center"/>
              <w:textAlignment w:val="bottom"/>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6" w:type="dxa"/>
          </w:tcPr>
          <w:p>
            <w:pPr>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6.电子类产业扶持经费实施对企业发展情况的评价</w:t>
            </w:r>
          </w:p>
        </w:tc>
        <w:tc>
          <w:tcPr>
            <w:tcW w:w="2356" w:type="dxa"/>
            <w:vAlign w:val="bottom"/>
          </w:tcPr>
          <w:p>
            <w:pPr>
              <w:widowControl/>
              <w:jc w:val="center"/>
              <w:textAlignment w:val="bottom"/>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6" w:type="dxa"/>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r>
              <w:rPr>
                <w:rFonts w:hint="eastAsia" w:ascii="仿宋_GB2312" w:hAnsi="仿宋_GB2312" w:eastAsia="仿宋_GB2312" w:cs="仿宋_GB2312"/>
                <w:kern w:val="0"/>
                <w:sz w:val="22"/>
                <w:szCs w:val="22"/>
              </w:rPr>
              <w:t>.电子类产业扶持经费对促进喀什地区经济发展影响的评价</w:t>
            </w:r>
          </w:p>
        </w:tc>
        <w:tc>
          <w:tcPr>
            <w:tcW w:w="2356" w:type="dxa"/>
            <w:vAlign w:val="bottom"/>
          </w:tcPr>
          <w:p>
            <w:pPr>
              <w:widowControl/>
              <w:jc w:val="center"/>
              <w:textAlignment w:val="bottom"/>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0.87</w:t>
            </w:r>
          </w:p>
        </w:tc>
      </w:tr>
    </w:tbl>
    <w:p>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五、调查结果分析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（一）基本问题分析</w:t>
      </w:r>
    </w:p>
    <w:p>
      <w:pPr>
        <w:keepNext w:val="0"/>
        <w:keepLines w:val="0"/>
        <w:pageBreakBefore w:val="0"/>
        <w:widowControl w:val="0"/>
        <w:kinsoku/>
        <w:wordWrap/>
        <w:overflowPunct/>
        <w:topLinePunct w:val="0"/>
        <w:autoSpaceDE/>
        <w:autoSpaceDN/>
        <w:bidi w:val="0"/>
        <w:adjustRightInd/>
        <w:snapToGrid/>
        <w:spacing w:before="120" w:after="60" w:line="56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1.对电子类产业扶持经费工作效果满意情况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问卷统计结果显示，11.11%的受访企业对电子类产业扶持经费工作效果非常满意，44.44%的受访企业对电子类产业扶持经费工作效果满意，44.44%的受访企业对电子类产业扶持经费工作效果比较满意，0%的受访企业对电子类产业扶持经费工作效果不满意。</w:t>
      </w:r>
    </w:p>
    <w:p>
      <w:pPr>
        <w:spacing w:line="500" w:lineRule="exact"/>
        <w:rPr>
          <w:rFonts w:hint="eastAsia" w:ascii="仿宋_GB2312" w:hAnsi="仿宋_GB2312" w:eastAsia="仿宋_GB2312" w:cs="仿宋_GB2312"/>
          <w:kern w:val="0"/>
          <w:sz w:val="28"/>
          <w:szCs w:val="28"/>
        </w:rPr>
      </w:pPr>
    </w:p>
    <w:p>
      <w:pPr>
        <w:ind w:firstLine="560" w:firstLineChars="20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drawing>
          <wp:inline distT="0" distB="0" distL="114300" distR="114300">
            <wp:extent cx="4367530" cy="2084705"/>
            <wp:effectExtent l="0" t="0" r="1270" b="10795"/>
            <wp:docPr id="12" name="图片 17" descr="图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图一"/>
                    <pic:cNvPicPr>
                      <a:picLocks noChangeAspect="1"/>
                    </pic:cNvPicPr>
                  </pic:nvPicPr>
                  <pic:blipFill>
                    <a:blip r:embed="rId24" cstate="print"/>
                    <a:stretch>
                      <a:fillRect/>
                    </a:stretch>
                  </pic:blipFill>
                  <pic:spPr>
                    <a:xfrm>
                      <a:off x="0" y="0"/>
                      <a:ext cx="4367530" cy="20847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60" w:line="56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 电子类产业扶持经费财政补贴政策满意情况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问卷统计结果显示，11.11%的受访企业对电子类产业扶持经费财政补贴政策非常满意，44.44%的受访企业对电子类产业扶持经费财政补贴政策满意，44.44%的受访企业对电子类产业扶持经费财政补贴政策比较满意，0%的受访企业对电子类产业扶持经费财政补贴政策不满意。</w:t>
      </w:r>
    </w:p>
    <w:p>
      <w:pPr>
        <w:jc w:val="righ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drawing>
          <wp:inline distT="0" distB="0" distL="114300" distR="114300">
            <wp:extent cx="4859020" cy="2152650"/>
            <wp:effectExtent l="0" t="0" r="17780" b="0"/>
            <wp:docPr id="17" name="图片 18"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图二"/>
                    <pic:cNvPicPr>
                      <a:picLocks noChangeAspect="1"/>
                    </pic:cNvPicPr>
                  </pic:nvPicPr>
                  <pic:blipFill>
                    <a:blip r:embed="rId25" cstate="print"/>
                    <a:stretch>
                      <a:fillRect/>
                    </a:stretch>
                  </pic:blipFill>
                  <pic:spPr>
                    <a:xfrm>
                      <a:off x="0" y="0"/>
                      <a:ext cx="4859020" cy="2152650"/>
                    </a:xfrm>
                    <a:prstGeom prst="rect">
                      <a:avLst/>
                    </a:prstGeom>
                    <a:noFill/>
                    <a:ln>
                      <a:noFill/>
                    </a:ln>
                  </pic:spPr>
                </pic:pic>
              </a:graphicData>
            </a:graphic>
          </wp:inline>
        </w:drawing>
      </w:r>
    </w:p>
    <w:p>
      <w:pPr>
        <w:spacing w:line="500" w:lineRule="exact"/>
        <w:ind w:firstLine="560" w:firstLineChars="200"/>
        <w:rPr>
          <w:rFonts w:hint="eastAsia" w:ascii="仿宋_GB2312" w:hAnsi="仿宋_GB2312" w:eastAsia="仿宋_GB2312" w:cs="仿宋_GB2312"/>
          <w:kern w:val="0"/>
          <w:sz w:val="28"/>
          <w:szCs w:val="28"/>
        </w:rPr>
      </w:pPr>
    </w:p>
    <w:p>
      <w:pPr>
        <w:keepNext w:val="0"/>
        <w:keepLines w:val="0"/>
        <w:pageBreakBefore w:val="0"/>
        <w:widowControl w:val="0"/>
        <w:numPr>
          <w:ilvl w:val="0"/>
          <w:numId w:val="7"/>
        </w:numPr>
        <w:kinsoku/>
        <w:wordWrap/>
        <w:overflowPunct/>
        <w:topLinePunct w:val="0"/>
        <w:autoSpaceDE/>
        <w:autoSpaceDN/>
        <w:bidi w:val="0"/>
        <w:adjustRightInd/>
        <w:snapToGrid/>
        <w:spacing w:before="120" w:after="60" w:line="56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电子类产业扶持经费享受补贴企业用工人数满意问题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32"/>
          <w:szCs w:val="32"/>
        </w:rPr>
        <w:t>根据问卷统计结果显示，11.11%的受访企业对电子类产业扶持经费享受补贴企业用工人数非常满意，44.44%的受访企业对电子类产业扶持经费享受补贴企业用工人数满意，44.44%的受访企业对电子类产业扶持经费享受补贴企业用工人数比较满意，0%的受访企业对电子类产业扶持经费享受补贴企业用工人数不满意。</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drawing>
          <wp:inline distT="0" distB="0" distL="114300" distR="114300">
            <wp:extent cx="4819650" cy="2017395"/>
            <wp:effectExtent l="0" t="0" r="6350" b="1905"/>
            <wp:docPr id="24" name="图片 19" descr="图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descr="图三"/>
                    <pic:cNvPicPr>
                      <a:picLocks noChangeAspect="1"/>
                    </pic:cNvPicPr>
                  </pic:nvPicPr>
                  <pic:blipFill>
                    <a:blip r:embed="rId26" cstate="print"/>
                    <a:stretch>
                      <a:fillRect/>
                    </a:stretch>
                  </pic:blipFill>
                  <pic:spPr>
                    <a:xfrm>
                      <a:off x="0" y="0"/>
                      <a:ext cx="4819650" cy="201739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120" w:after="60" w:line="56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4.</w:t>
      </w:r>
      <w:r>
        <w:rPr>
          <w:rFonts w:hint="eastAsia" w:ascii="仿宋_GB2312" w:hAnsi="仿宋_GB2312" w:eastAsia="仿宋_GB2312" w:cs="仿宋_GB2312"/>
          <w:b/>
          <w:kern w:val="0"/>
          <w:sz w:val="32"/>
          <w:szCs w:val="32"/>
        </w:rPr>
        <w:t>电子类产业扶持经费所享受的培训补贴问题</w:t>
      </w:r>
    </w:p>
    <w:p>
      <w:pPr>
        <w:keepNext w:val="0"/>
        <w:keepLines w:val="0"/>
        <w:pageBreakBefore w:val="0"/>
        <w:widowControl w:val="0"/>
        <w:kinsoku/>
        <w:wordWrap/>
        <w:overflowPunct/>
        <w:topLinePunct w:val="0"/>
        <w:autoSpaceDE/>
        <w:autoSpaceDN/>
        <w:bidi w:val="0"/>
        <w:adjustRightInd/>
        <w:snapToGrid/>
        <w:spacing w:before="120" w:after="60" w:line="560" w:lineRule="exact"/>
        <w:ind w:firstLine="960" w:firstLineChars="3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根据问卷统计结果显示，0%的受访企业对电子类产业扶持经费所享受的培训补贴非常满意，55.56%的受访企业对电子类产业扶持经费所享受的培训补贴满意，44.44%的受访企业对电子类产业扶持经费所享受的培训补贴比较满意，0%的受访企业对电子类产业扶持经费所享受的培训补贴不满意。</w:t>
      </w:r>
    </w:p>
    <w:p>
      <w:pPr>
        <w:spacing w:line="500" w:lineRule="exact"/>
        <w:rPr>
          <w:rFonts w:hint="eastAsia" w:ascii="仿宋_GB2312" w:hAnsi="仿宋_GB2312" w:eastAsia="仿宋_GB2312" w:cs="仿宋_GB2312"/>
          <w:kern w:val="0"/>
          <w:sz w:val="28"/>
          <w:szCs w:val="28"/>
        </w:rPr>
      </w:pPr>
    </w:p>
    <w:p>
      <w:pPr>
        <w:ind w:firstLine="560" w:firstLineChars="20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drawing>
          <wp:inline distT="0" distB="0" distL="114300" distR="114300">
            <wp:extent cx="4284980" cy="2268855"/>
            <wp:effectExtent l="0" t="0" r="1270" b="17145"/>
            <wp:docPr id="18" name="图片 20" descr="图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descr="图四"/>
                    <pic:cNvPicPr>
                      <a:picLocks noChangeAspect="1"/>
                    </pic:cNvPicPr>
                  </pic:nvPicPr>
                  <pic:blipFill>
                    <a:blip r:embed="rId27" cstate="print"/>
                    <a:stretch>
                      <a:fillRect/>
                    </a:stretch>
                  </pic:blipFill>
                  <pic:spPr>
                    <a:xfrm>
                      <a:off x="0" y="0"/>
                      <a:ext cx="4284980" cy="2268855"/>
                    </a:xfrm>
                    <a:prstGeom prst="rect">
                      <a:avLst/>
                    </a:prstGeom>
                    <a:noFill/>
                    <a:ln>
                      <a:noFill/>
                    </a:ln>
                  </pic:spPr>
                </pic:pic>
              </a:graphicData>
            </a:graphic>
          </wp:inline>
        </w:drawing>
      </w:r>
      <w:r>
        <w:rPr>
          <w:rFonts w:hint="eastAsia" w:ascii="仿宋_GB2312" w:hAnsi="仿宋_GB2312" w:eastAsia="仿宋_GB2312" w:cs="仿宋_GB2312"/>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before="120" w:after="60" w:line="56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5.</w:t>
      </w:r>
      <w:r>
        <w:rPr>
          <w:rFonts w:hint="eastAsia" w:ascii="仿宋_GB2312" w:hAnsi="仿宋_GB2312" w:eastAsia="仿宋_GB2312" w:cs="仿宋_GB2312"/>
          <w:b/>
          <w:kern w:val="0"/>
          <w:sz w:val="32"/>
          <w:szCs w:val="32"/>
        </w:rPr>
        <w:t>电子类产业扶持经费项目对企业上市工作影响效果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32"/>
          <w:szCs w:val="32"/>
        </w:rPr>
        <w:t>根据问卷统计结果显示，11.11%的受访企业认为电子类产业扶持经费项目对企业上市工作有促进效果，对上市工作起到支持和引导作用；44.44%的受访企业认为电子类产业扶持经费项目对企业上市工作有一定效果，44.44%的受访企业认为电子类产业扶持经费项目对企业上市工作效果不明显，0%的受访企业认为电子类产业扶持经费项目对企业上市工作没有影响</w:t>
      </w:r>
      <w:r>
        <w:rPr>
          <w:rFonts w:hint="eastAsia" w:ascii="仿宋_GB2312" w:hAnsi="仿宋_GB2312" w:eastAsia="仿宋_GB2312" w:cs="仿宋_GB2312"/>
          <w:kern w:val="0"/>
          <w:sz w:val="28"/>
          <w:szCs w:val="28"/>
        </w:rPr>
        <w:t>。</w:t>
      </w:r>
    </w:p>
    <w:p>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drawing>
          <wp:inline distT="0" distB="0" distL="114300" distR="114300">
            <wp:extent cx="4432300" cy="2232660"/>
            <wp:effectExtent l="0" t="0" r="6350" b="15240"/>
            <wp:docPr id="19" name="图片 21" descr="图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descr="图五"/>
                    <pic:cNvPicPr>
                      <a:picLocks noChangeAspect="1"/>
                    </pic:cNvPicPr>
                  </pic:nvPicPr>
                  <pic:blipFill>
                    <a:blip r:embed="rId28" cstate="print"/>
                    <a:stretch>
                      <a:fillRect/>
                    </a:stretch>
                  </pic:blipFill>
                  <pic:spPr>
                    <a:xfrm>
                      <a:off x="0" y="0"/>
                      <a:ext cx="4432300" cy="2232660"/>
                    </a:xfrm>
                    <a:prstGeom prst="rect">
                      <a:avLst/>
                    </a:prstGeom>
                    <a:noFill/>
                    <a:ln>
                      <a:noFill/>
                    </a:ln>
                  </pic:spPr>
                </pic:pic>
              </a:graphicData>
            </a:graphic>
          </wp:inline>
        </w:drawing>
      </w:r>
    </w:p>
    <w:p>
      <w:pPr>
        <w:numPr>
          <w:ilvl w:val="0"/>
          <w:numId w:val="0"/>
        </w:numPr>
        <w:spacing w:before="120" w:after="60" w:line="5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6.</w:t>
      </w:r>
      <w:r>
        <w:rPr>
          <w:rFonts w:hint="eastAsia" w:ascii="仿宋_GB2312" w:hAnsi="仿宋_GB2312" w:eastAsia="仿宋_GB2312" w:cs="仿宋_GB2312"/>
          <w:b/>
          <w:kern w:val="0"/>
          <w:sz w:val="32"/>
          <w:szCs w:val="32"/>
        </w:rPr>
        <w:t>电子类产业扶持经费实施对企业发展情况</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问卷统计结果显示，33.33%的受访企业认为电子类产业扶持经费实施很合理，对企业发展情况有积极作用，55.56%的受访企业认为电子类产业扶持经费对企业发展情况有一定作用，11.11%的受访企业认为电子类产业扶持经费对企业发展情况效果不明显</w:t>
      </w:r>
    </w:p>
    <w:p>
      <w:pPr>
        <w:spacing w:line="500" w:lineRule="exact"/>
        <w:rPr>
          <w:rFonts w:hint="eastAsia" w:ascii="仿宋_GB2312" w:hAnsi="仿宋_GB2312" w:eastAsia="仿宋_GB2312" w:cs="仿宋_GB2312"/>
          <w:kern w:val="0"/>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drawing>
          <wp:inline distT="0" distB="0" distL="114300" distR="114300">
            <wp:extent cx="4062095" cy="2012315"/>
            <wp:effectExtent l="0" t="0" r="14605" b="6985"/>
            <wp:docPr id="1" name="图片 22" descr="图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descr="图六"/>
                    <pic:cNvPicPr>
                      <a:picLocks noChangeAspect="1"/>
                    </pic:cNvPicPr>
                  </pic:nvPicPr>
                  <pic:blipFill>
                    <a:blip r:embed="rId29" cstate="print"/>
                    <a:stretch>
                      <a:fillRect/>
                    </a:stretch>
                  </pic:blipFill>
                  <pic:spPr>
                    <a:xfrm>
                      <a:off x="0" y="0"/>
                      <a:ext cx="4062095" cy="20123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7.电子类产业扶持经费对促进喀什地区经济发展影响问题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根据问卷统计结果显示，100%的受访企业认为电子类产业扶持经费促进喀什地区经济发展。</w:t>
      </w:r>
    </w:p>
    <w:p>
      <w:pPr>
        <w:spacing w:line="500" w:lineRule="exact"/>
        <w:ind w:firstLine="560" w:firstLineChars="200"/>
        <w:rPr>
          <w:rFonts w:hint="eastAsia" w:ascii="仿宋_GB2312" w:hAnsi="仿宋_GB2312" w:eastAsia="仿宋_GB2312" w:cs="仿宋_GB2312"/>
          <w:kern w:val="0"/>
          <w:sz w:val="28"/>
          <w:szCs w:val="28"/>
        </w:rPr>
      </w:pP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drawing>
          <wp:inline distT="0" distB="0" distL="114300" distR="114300">
            <wp:extent cx="4371975" cy="2099945"/>
            <wp:effectExtent l="0" t="0" r="9525" b="14605"/>
            <wp:docPr id="2" name="图片 23" descr="图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descr="图七"/>
                    <pic:cNvPicPr>
                      <a:picLocks noChangeAspect="1"/>
                    </pic:cNvPicPr>
                  </pic:nvPicPr>
                  <pic:blipFill>
                    <a:blip r:embed="rId30" cstate="print"/>
                    <a:stretch>
                      <a:fillRect/>
                    </a:stretch>
                  </pic:blipFill>
                  <pic:spPr>
                    <a:xfrm>
                      <a:off x="0" y="0"/>
                      <a:ext cx="4371975" cy="20999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60" w:line="56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（三）满意度分析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问卷中的满意度问题由电子类产业扶持经费工作效果整体评价，对电子类产业扶持经费财政补贴政策、电子类产业扶持经费享受补贴企业用工人数、电子类产业扶持经费所享受的培训补贴等7项指标构成。每项指标的满意度分为五档，即“非常满意”、“比较满意”、“基本满意”、“不太满意”、“非常不满意”；满分为100%，各档次对应的分值为100%、80%、60%、40%、20%，通过加权计算得出各项指标的满意度比例。综合来看，受访民众的满意度分析结果为91.85%。</w:t>
      </w:r>
    </w:p>
    <w:p>
      <w:pPr>
        <w:keepNext w:val="0"/>
        <w:keepLines w:val="0"/>
        <w:pageBreakBefore w:val="0"/>
        <w:widowControl w:val="0"/>
        <w:numPr>
          <w:ilvl w:val="0"/>
          <w:numId w:val="7"/>
        </w:numPr>
        <w:kinsoku/>
        <w:wordWrap/>
        <w:overflowPunct/>
        <w:topLinePunct w:val="0"/>
        <w:autoSpaceDE/>
        <w:autoSpaceDN/>
        <w:bidi w:val="0"/>
        <w:adjustRightInd/>
        <w:snapToGrid/>
        <w:spacing w:before="120" w:after="60" w:line="56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从各分项来看，受访企业对各指标的满意度较为平均，其中“电子类产业扶持经费对促进喀什地区经济发展影响”得分最高，为100%；“电子类产业扶持经费项目对企业上市工作影响效果”的满意度得分最低，为55.56%，低于平均分（91.85%）36个百分点；“电子类产业扶持经费实施对企业发展情况”满意度得分次低，为88.88%，低于平均分3个百分点。</w:t>
      </w:r>
    </w:p>
    <w:p>
      <w:pPr>
        <w:keepNext w:val="0"/>
        <w:keepLines w:val="0"/>
        <w:pageBreakBefore w:val="0"/>
        <w:widowControl w:val="0"/>
        <w:kinsoku/>
        <w:wordWrap/>
        <w:overflowPunct/>
        <w:topLinePunct w:val="0"/>
        <w:autoSpaceDE/>
        <w:autoSpaceDN/>
        <w:bidi w:val="0"/>
        <w:adjustRightInd/>
        <w:snapToGrid/>
        <w:spacing w:before="120" w:after="60" w:line="56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（四）意见和建议汇总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本次调查在问卷的最后一部分还设计了开放式问答，受访民众对电子类产业扶持经费项目的建议和意见，现分类列示如下：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1.对政策不了解，希望加大政策宣传力度。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32"/>
          <w:szCs w:val="32"/>
        </w:rPr>
        <w:t>2.扶持资金拨付手续不了解。</w:t>
      </w:r>
    </w:p>
    <w:p>
      <w:pPr>
        <w:spacing w:line="500" w:lineRule="exact"/>
        <w:ind w:firstLine="560" w:firstLineChars="200"/>
        <w:rPr>
          <w:rFonts w:hint="eastAsia" w:ascii="仿宋_GB2312" w:hAnsi="仿宋_GB2312" w:eastAsia="仿宋_GB2312" w:cs="仿宋_GB2312"/>
          <w:bCs/>
          <w:kern w:val="0"/>
          <w:sz w:val="28"/>
          <w:szCs w:val="28"/>
        </w:rPr>
      </w:pP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br w:type="page"/>
      </w:r>
    </w:p>
    <w:p>
      <w:pPr>
        <w:pStyle w:val="4"/>
        <w:numPr>
          <w:ilvl w:val="0"/>
          <w:numId w:val="0"/>
        </w:numPr>
        <w:spacing w:line="579" w:lineRule="auto"/>
        <w:rPr>
          <w:rFonts w:hint="eastAsia" w:ascii="仿宋_GB2312" w:hAnsi="仿宋_GB2312" w:eastAsia="仿宋_GB2312" w:cs="仿宋_GB2312"/>
          <w:szCs w:val="32"/>
        </w:rPr>
      </w:pPr>
      <w:bookmarkStart w:id="416" w:name="_Toc28250155"/>
      <w:bookmarkStart w:id="417" w:name="_Toc1905"/>
      <w:bookmarkStart w:id="418" w:name="_Toc7322"/>
      <w:bookmarkStart w:id="419" w:name="_Toc3621"/>
      <w:bookmarkStart w:id="420" w:name="_Toc24079"/>
      <w:bookmarkStart w:id="421" w:name="_Toc28256523"/>
      <w:bookmarkStart w:id="422" w:name="_Toc28619"/>
      <w:bookmarkStart w:id="423" w:name="_Toc8309"/>
      <w:bookmarkStart w:id="424" w:name="_Toc209"/>
      <w:r>
        <w:rPr>
          <w:rFonts w:hint="eastAsia" w:ascii="仿宋_GB2312" w:hAnsi="仿宋_GB2312" w:eastAsia="仿宋_GB2312" w:cs="仿宋_GB2312"/>
          <w:szCs w:val="32"/>
        </w:rPr>
        <w:t>附件5：指标打分情况评价底稿</w:t>
      </w:r>
      <w:bookmarkEnd w:id="416"/>
      <w:bookmarkEnd w:id="417"/>
      <w:bookmarkEnd w:id="418"/>
      <w:bookmarkEnd w:id="419"/>
      <w:bookmarkEnd w:id="420"/>
      <w:bookmarkEnd w:id="421"/>
      <w:bookmarkEnd w:id="422"/>
      <w:bookmarkEnd w:id="423"/>
      <w:bookmarkEnd w:id="424"/>
    </w:p>
    <w:p>
      <w:pPr>
        <w:pStyle w:val="2"/>
        <w:ind w:firstLine="210"/>
        <w:rPr>
          <w:rFonts w:hint="eastAsia" w:ascii="仿宋_GB2312" w:hAnsi="仿宋_GB2312" w:eastAsia="仿宋_GB2312" w:cs="仿宋_GB2312"/>
        </w:rPr>
      </w:pPr>
    </w:p>
    <w:tbl>
      <w:tblPr>
        <w:tblStyle w:val="16"/>
        <w:tblW w:w="8326" w:type="dxa"/>
        <w:tblInd w:w="0" w:type="dxa"/>
        <w:tblLayout w:type="fixed"/>
        <w:tblCellMar>
          <w:top w:w="0" w:type="dxa"/>
          <w:left w:w="0" w:type="dxa"/>
          <w:bottom w:w="0" w:type="dxa"/>
          <w:right w:w="0" w:type="dxa"/>
        </w:tblCellMar>
      </w:tblPr>
      <w:tblGrid>
        <w:gridCol w:w="1494"/>
        <w:gridCol w:w="6832"/>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w:t>
            </w:r>
            <w:r>
              <w:rPr>
                <w:rStyle w:val="38"/>
                <w:rFonts w:hint="eastAsia" w:ascii="仿宋_GB2312" w:hAnsi="仿宋_GB2312" w:eastAsia="仿宋_GB2312" w:cs="仿宋_GB2312"/>
              </w:rPr>
              <w:t>单位</w:t>
            </w:r>
            <w:r>
              <w:rPr>
                <w:rFonts w:hint="eastAsia" w:ascii="仿宋_GB2312" w:hAnsi="仿宋_GB2312" w:eastAsia="仿宋_GB2312" w:cs="仿宋_GB2312"/>
                <w:b/>
                <w:color w:val="000000"/>
                <w:kern w:val="0"/>
                <w:szCs w:val="21"/>
              </w:rPr>
              <w:t>：</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目标内容</w:t>
            </w:r>
          </w:p>
        </w:tc>
      </w:tr>
      <w:tr>
        <w:tblPrEx>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目标是否明确、细化、量化,是否有效设置绩效目标，绩效目标是否满足文件要求。</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r>
      <w:tr>
        <w:tblPrEx>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科学</w:t>
            </w:r>
          </w:p>
        </w:tc>
      </w:tr>
      <w:tr>
        <w:tblPrEx>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根据项目实施内容设置绩效目标，绩效目标清晰反应项目资金预期产出和效果，并围绕绩效目标设置绩效指标，得50%权重分；【7.5分】②绩效目标指标设置细化量化程度满足要求，指向明确，合理可行，相应匹配，符合得50%权重分；【7.5分】，否则扣除对应权重分。</w:t>
            </w:r>
          </w:p>
        </w:tc>
      </w:tr>
      <w:tr>
        <w:tblPrEx>
          <w:tblCellMar>
            <w:top w:w="0" w:type="dxa"/>
            <w:left w:w="0" w:type="dxa"/>
            <w:bottom w:w="0" w:type="dxa"/>
            <w:right w:w="0" w:type="dxa"/>
          </w:tblCellMar>
        </w:tblPrEx>
        <w:trPr>
          <w:trHeight w:val="92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目标表、自评表、自评报告</w:t>
            </w:r>
          </w:p>
        </w:tc>
      </w:tr>
      <w:tr>
        <w:tblPrEx>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256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①项目总体绩效目标明确，紧紧围绕电子类企业产业扶持资金项目要求展开，符合绩效目标明确、细化、量化条件，得7.5分。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②根据喀什经济开发区招商中心申报的绩效目标资料，一级指标3个，二级指标7个，三级指标12个，可量化指标9条，指标量化率75%，满足可量化要求，得7.5分。</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494"/>
        <w:gridCol w:w="6832"/>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决策依据</w:t>
            </w:r>
          </w:p>
        </w:tc>
      </w:tr>
      <w:tr>
        <w:tblPrEx>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项目是否符合经济社会发展规划和部门年度工作计划；是否根据需要制定中长期实施规划；项目调整是否合理</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tr>
        <w:tblPrEx>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充分</w:t>
            </w:r>
          </w:p>
        </w:tc>
      </w:tr>
      <w:tr>
        <w:tblPrEx>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①符合经济社会发展规划和部门年度工作计划；根据需要制定中长期实施规划；项目调整合理得满分；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②根据需要未制定中长期实施计划扣1分；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③项目调整不合理扣2分；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④不符合经济社会发展规划和部门年度工作计划不得分。</w:t>
            </w:r>
          </w:p>
        </w:tc>
      </w:tr>
      <w:tr>
        <w:tblPrEx>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《关于印发〈喀什经济开发区管理委员会主要职责机构设置和人员编制规定〉的通知》（新政办发[2013]106号）</w:t>
            </w:r>
          </w:p>
        </w:tc>
      </w:tr>
      <w:tr>
        <w:tblPrEx>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295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项目符合经济社会发展规划和部门年度工作计划。</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494"/>
        <w:gridCol w:w="6832"/>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决策程序</w:t>
            </w:r>
          </w:p>
        </w:tc>
      </w:tr>
      <w:tr>
        <w:tblPrEx>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项目申报、批复程序是否符合相关管理办法，是否进行了充分的可行性研究；项目调整是否履行相应手续</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tr>
        <w:tblPrEx>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充分</w:t>
            </w:r>
          </w:p>
        </w:tc>
      </w:tr>
      <w:tr>
        <w:tblPrEx>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（1）①项目按照规定程序申请设立则得1分；②设立过程中提交的文件和材料符合相关要求得1分。【2分】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（2）项目按金额要求具有可研报告则得2分；若无可研报告但是在实施方案中有相关可行性分析的得1分；两者均无则扣除相应分数；【2分】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（3）项目如无需调整的则得1分，项目如需要调整，履行相应手续（实施方案修改有批复的）则得1分，没履行相应手续则扣除相应分。【1分】</w:t>
            </w:r>
          </w:p>
        </w:tc>
      </w:tr>
      <w:tr>
        <w:tblPrEx>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喀什经济开发区主任办公室会议纪要（喀经开阅[2018]22号）、喀什经济开发区主任办公会议纪要（喀经开阅[2018]28号）、喀什经济开发区重点工作推进会纪要（喀经开阅[2019]9号）、喀什经济开发区重点工作推进会纪要（喀经开阅[2019]11号）</w:t>
            </w:r>
          </w:p>
        </w:tc>
      </w:tr>
      <w:tr>
        <w:tblPrEx>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276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项目按照规定程序申请设立，设立过程中提交的文件和材料符合相关要求，但是项目没有制定实施方案或可行性研究报告，因此扣2分。</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494"/>
        <w:gridCol w:w="6832"/>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预算管理</w:t>
            </w:r>
          </w:p>
        </w:tc>
      </w:tr>
      <w:tr>
        <w:tblPrEx>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预算编制是否细化、准确；预算执行是否与预算编制一致</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tr>
        <w:tblPrEx>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细化、准确</w:t>
            </w:r>
          </w:p>
        </w:tc>
      </w:tr>
      <w:tr>
        <w:tblPrEx>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①预算编制细化、准确；预算执行与预算编制一致得满分。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②预算编制不标准，细化程度不足；扣1分；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③预算执行与预算编制存在偏差扣2分；                                                       ④未编制预算不得分。</w:t>
            </w:r>
          </w:p>
        </w:tc>
      </w:tr>
      <w:tr>
        <w:tblPrEx>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根据《关于2019年度喀什经济开发区部门预算的批复》</w:t>
            </w:r>
          </w:p>
        </w:tc>
      </w:tr>
      <w:tr>
        <w:tblPrEx>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275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项目预算资金11157.8万元，实际支出11120万元，预算资金执行率99.66%，项目资金执行数与预算编制几乎不存在差异，得满分。</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752"/>
        <w:gridCol w:w="6574"/>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75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57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490" w:hRule="atLeast"/>
        </w:trPr>
        <w:tc>
          <w:tcPr>
            <w:tcW w:w="175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57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资金到位</w:t>
            </w:r>
          </w:p>
        </w:tc>
      </w:tr>
      <w:tr>
        <w:tblPrEx>
          <w:tblCellMar>
            <w:top w:w="0" w:type="dxa"/>
            <w:left w:w="0" w:type="dxa"/>
            <w:bottom w:w="0" w:type="dxa"/>
            <w:right w:w="0" w:type="dxa"/>
          </w:tblCellMar>
        </w:tblPrEx>
        <w:trPr>
          <w:trHeight w:val="880" w:hRule="atLeast"/>
        </w:trPr>
        <w:tc>
          <w:tcPr>
            <w:tcW w:w="17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项目申报单位向资金使用单位拨付资金是否足额、及时；自筹资金到位是否足额、及时</w:t>
            </w:r>
          </w:p>
        </w:tc>
      </w:tr>
      <w:tr>
        <w:tblPrEx>
          <w:tblCellMar>
            <w:top w:w="0" w:type="dxa"/>
            <w:left w:w="0" w:type="dxa"/>
            <w:bottom w:w="0" w:type="dxa"/>
            <w:right w:w="0" w:type="dxa"/>
          </w:tblCellMar>
        </w:tblPrEx>
        <w:trPr>
          <w:trHeight w:val="660" w:hRule="atLeast"/>
        </w:trPr>
        <w:tc>
          <w:tcPr>
            <w:tcW w:w="17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r>
      <w:tr>
        <w:tblPrEx>
          <w:tblCellMar>
            <w:top w:w="0" w:type="dxa"/>
            <w:left w:w="0" w:type="dxa"/>
            <w:bottom w:w="0" w:type="dxa"/>
            <w:right w:w="0" w:type="dxa"/>
          </w:tblCellMar>
        </w:tblPrEx>
        <w:trPr>
          <w:trHeight w:val="700" w:hRule="atLeast"/>
        </w:trPr>
        <w:tc>
          <w:tcPr>
            <w:tcW w:w="17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及时</w:t>
            </w:r>
          </w:p>
        </w:tc>
      </w:tr>
      <w:tr>
        <w:tblPrEx>
          <w:tblCellMar>
            <w:top w:w="0" w:type="dxa"/>
            <w:left w:w="0" w:type="dxa"/>
            <w:bottom w:w="0" w:type="dxa"/>
            <w:right w:w="0" w:type="dxa"/>
          </w:tblCellMar>
        </w:tblPrEx>
        <w:trPr>
          <w:trHeight w:val="2300" w:hRule="atLeast"/>
        </w:trPr>
        <w:tc>
          <w:tcPr>
            <w:tcW w:w="17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资金到位率=实际到位资金/计划投入资金*100%；资金到位率若100%，则得权重分4分；每降低或超出1%，扣除1%权重分，扣完为止。【4分】</w:t>
            </w:r>
          </w:p>
        </w:tc>
      </w:tr>
      <w:tr>
        <w:tblPrEx>
          <w:tblCellMar>
            <w:top w:w="0" w:type="dxa"/>
            <w:left w:w="0" w:type="dxa"/>
            <w:bottom w:w="0" w:type="dxa"/>
            <w:right w:w="0" w:type="dxa"/>
          </w:tblCellMar>
        </w:tblPrEx>
        <w:trPr>
          <w:trHeight w:val="1080" w:hRule="atLeast"/>
        </w:trPr>
        <w:tc>
          <w:tcPr>
            <w:tcW w:w="17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财务凭证</w:t>
            </w:r>
          </w:p>
        </w:tc>
      </w:tr>
      <w:tr>
        <w:tblPrEx>
          <w:tblCellMar>
            <w:top w:w="0" w:type="dxa"/>
            <w:left w:w="0" w:type="dxa"/>
            <w:bottom w:w="0" w:type="dxa"/>
            <w:right w:w="0" w:type="dxa"/>
          </w:tblCellMar>
        </w:tblPrEx>
        <w:trPr>
          <w:trHeight w:val="840" w:hRule="atLeast"/>
        </w:trPr>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860" w:hRule="atLeast"/>
        </w:trPr>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项目总预算11157.8万元，实际到位资金11157.8万元，资金到位率100%，得满分</w:t>
            </w:r>
          </w:p>
        </w:tc>
      </w:tr>
      <w:tr>
        <w:tblPrEx>
          <w:tblCellMar>
            <w:top w:w="0" w:type="dxa"/>
            <w:left w:w="0" w:type="dxa"/>
            <w:bottom w:w="0" w:type="dxa"/>
            <w:right w:w="0" w:type="dxa"/>
          </w:tblCellMar>
        </w:tblPrEx>
        <w:trPr>
          <w:trHeight w:val="660" w:hRule="atLeast"/>
        </w:trPr>
        <w:tc>
          <w:tcPr>
            <w:tcW w:w="17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494"/>
        <w:gridCol w:w="6832"/>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财务管理</w:t>
            </w:r>
          </w:p>
        </w:tc>
      </w:tr>
      <w:tr>
        <w:tblPrEx>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财务制度是否健全、执行是否严格；会计核算是否规范</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r>
      <w:tr>
        <w:tblPrEx>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合规</w:t>
            </w:r>
          </w:p>
        </w:tc>
      </w:tr>
      <w:tr>
        <w:tblPrEx>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①财务制度健全、执行严格；会计核算规范，得满分，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②制定会计制度但不健全完整，扣1分；未制定财务制度，扣2分。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③未严格执行会计制度，扣2分。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④会计核算不规范，扣2分。本项得分扣完为止。</w:t>
            </w:r>
          </w:p>
        </w:tc>
      </w:tr>
      <w:tr>
        <w:tblPrEx>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制定了关于印发《喀什经济开发区财经领导小组议事规则》的通知（喀经开党发[2018]3号）、关于修订《喀什经济开发区行政事业单位财务报账管理暂行办法》的通知（喀经开财[2015]149号）制度</w:t>
            </w:r>
          </w:p>
        </w:tc>
      </w:tr>
      <w:tr>
        <w:tblPrEx>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285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位项目资金管理参照《喀什经济开发区行政事业单位财务报账管理暂行办法》【喀经开财（2015）149号】财务管理制健全完整，符合相关会计制度的规定。为保障资金的安全、规范运行，单位制定的财务管理制度中设立了岗位责任制、内部监督等机制，并在财务工作中有效实施，能够做到会计核算规范、信息真实。资金使用程序较规范，资金拨付有完整的审批程序和手续，依据合同约定支付款项，项目资金使用不存在截留、挤占、挪用、虚列支出等情况。</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494"/>
        <w:gridCol w:w="6832"/>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组织机构</w:t>
            </w:r>
          </w:p>
        </w:tc>
      </w:tr>
      <w:tr>
        <w:tblPrEx>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机构是否健全、分工是否明确</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r>
      <w:tr>
        <w:tblPrEx>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健全</w:t>
            </w:r>
          </w:p>
        </w:tc>
      </w:tr>
      <w:tr>
        <w:tblPrEx>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①机构设置健全、分工明确，得满分。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②机构设置健全、分工不明确，扣1分；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③机构设置不健全，分工不明确，扣2分；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④未进行机构设置，无明确分工不得分。</w:t>
            </w:r>
          </w:p>
        </w:tc>
      </w:tr>
      <w:tr>
        <w:tblPrEx>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关于印发〈喀什经济开发区管理委员会主要职责机构设置和人员编制规定〉的通知》（新政办发[2013]106号）</w:t>
            </w:r>
          </w:p>
        </w:tc>
      </w:tr>
      <w:tr>
        <w:tblPrEx>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250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机构健全、分工明确。项目由喀什经济开发区招商中心负责实施,，单位编制数9人，其中：行政人员编制3人，全额拨款事业单位人员编制6人。</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494"/>
        <w:gridCol w:w="6832"/>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制度建设</w:t>
            </w:r>
          </w:p>
        </w:tc>
      </w:tr>
      <w:tr>
        <w:tblPrEx>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项目实施是否具有考核业务管理制度的有效执行情况</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tr>
        <w:tblPrEx>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合理</w:t>
            </w:r>
          </w:p>
        </w:tc>
      </w:tr>
      <w:tr>
        <w:tblPrEx>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①建立健全的项目管理制度；制定科学的实施方案或实施计划，得满分。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②制定项目管理制度但不健全，制定实施方案或实施计划但内容不完整扣2分；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③未制定任何管理制度或无实施方案的扣3分，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④未制定任何管理制度，未制定实施方案或实施计划，不得分。</w:t>
            </w:r>
          </w:p>
        </w:tc>
      </w:tr>
      <w:tr>
        <w:tblPrEx>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p>
        </w:tc>
      </w:tr>
      <w:tr>
        <w:tblPrEx>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314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未制定项目具体管理制度和项目实施方案。</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0</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494"/>
        <w:gridCol w:w="6832"/>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过程控制</w:t>
            </w:r>
          </w:p>
        </w:tc>
      </w:tr>
      <w:tr>
        <w:tblPrEx>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项目实施是否具有考核业务管理制度的有效执行情况</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r>
      <w:tr>
        <w:tblPrEx>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有效</w:t>
            </w:r>
          </w:p>
        </w:tc>
      </w:tr>
      <w:tr>
        <w:tblPrEx>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①按照相关标准项目执行公开招投标程序的，得2分，否则不得分；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②如果分项达不到公开招标要求，但总投资达到公开招投标要求的，执行公开招投标程序的，得2分，否则不得分。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③未达到公开招标的标准，提供办公会议或其他依据，得2分，否则扣2分。                       ④项目实施方案或实施计划被认真执行；项目实施程序科学合理，得2分。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⑤实施方案未能有效执行，实施程不规范，每项不规范各扣1分。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⑥未按照法律法规制度执行，未按照实施方案内容实施项目，扣2分。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⑦已验收并决算审计，得2分；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⑧已验收未决算审计，得1分；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⑨无验收，无审计不得分。</w:t>
            </w:r>
          </w:p>
        </w:tc>
      </w:tr>
      <w:tr>
        <w:tblPrEx>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喀什经济开发区主任办公室会议纪要（喀经开阅[2018]22号）、喀什经济开发区主任办公会议纪要（喀经开阅[2018]28号）、会议纪要（喀经开阅[2019]1号），喀什经济开发区重点工作推进会纪要（喀经开阅[2019]9号）、喀什经济开发区重点工作推进会纪要（喀经开阅[2019]11号）、关于下达喀什中天仁电子科技有限公司40%装修补贴的通知</w:t>
            </w:r>
          </w:p>
        </w:tc>
      </w:tr>
      <w:tr>
        <w:tblPrEx>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63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项目没有实施方案、完工后没有验收、没有审计。</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505"/>
        <w:gridCol w:w="6821"/>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505"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821"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20" w:hRule="atLeast"/>
        </w:trPr>
        <w:tc>
          <w:tcPr>
            <w:tcW w:w="1505"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821"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享受财政资金补贴的企业数量</w:t>
            </w:r>
          </w:p>
        </w:tc>
      </w:tr>
      <w:tr>
        <w:tblPrEx>
          <w:tblCellMar>
            <w:top w:w="0" w:type="dxa"/>
            <w:left w:w="0" w:type="dxa"/>
            <w:bottom w:w="0" w:type="dxa"/>
            <w:right w:w="0" w:type="dxa"/>
          </w:tblCellMar>
        </w:tblPrEx>
        <w:trPr>
          <w:trHeight w:val="88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反映享受财政资金补贴的企业数量</w:t>
            </w:r>
          </w:p>
        </w:tc>
      </w:tr>
      <w:tr>
        <w:tblPrEx>
          <w:tblCellMar>
            <w:top w:w="0" w:type="dxa"/>
            <w:left w:w="0" w:type="dxa"/>
            <w:bottom w:w="0" w:type="dxa"/>
            <w:right w:w="0" w:type="dxa"/>
          </w:tblCellMar>
        </w:tblPrEx>
        <w:trPr>
          <w:trHeight w:val="66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r>
      <w:tr>
        <w:tblPrEx>
          <w:tblCellMar>
            <w:top w:w="0" w:type="dxa"/>
            <w:left w:w="0" w:type="dxa"/>
            <w:bottom w:w="0" w:type="dxa"/>
            <w:right w:w="0" w:type="dxa"/>
          </w:tblCellMar>
        </w:tblPrEx>
        <w:trPr>
          <w:trHeight w:val="70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≧9家</w:t>
            </w:r>
          </w:p>
        </w:tc>
      </w:tr>
      <w:tr>
        <w:tblPrEx>
          <w:tblCellMar>
            <w:top w:w="0" w:type="dxa"/>
            <w:left w:w="0" w:type="dxa"/>
            <w:bottom w:w="0" w:type="dxa"/>
            <w:right w:w="0" w:type="dxa"/>
          </w:tblCellMar>
        </w:tblPrEx>
        <w:trPr>
          <w:trHeight w:val="230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实际补贴企业数量完成程度：（实际补贴数量/计划数量)</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①补贴完成比率≥100%得满分；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②补贴完成比率＜100%，得0分；</w:t>
            </w:r>
          </w:p>
        </w:tc>
      </w:tr>
      <w:tr>
        <w:tblPrEx>
          <w:tblCellMar>
            <w:top w:w="0" w:type="dxa"/>
            <w:left w:w="0" w:type="dxa"/>
            <w:bottom w:w="0" w:type="dxa"/>
            <w:right w:w="0" w:type="dxa"/>
          </w:tblCellMar>
        </w:tblPrEx>
        <w:trPr>
          <w:trHeight w:val="108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关于招商中心上报财经领导小组会议的函</w:t>
            </w:r>
          </w:p>
        </w:tc>
      </w:tr>
      <w:tr>
        <w:tblPrEx>
          <w:tblCellMar>
            <w:top w:w="0" w:type="dxa"/>
            <w:left w:w="0" w:type="dxa"/>
            <w:bottom w:w="0" w:type="dxa"/>
            <w:right w:w="0" w:type="dxa"/>
          </w:tblCellMar>
        </w:tblPrEx>
        <w:trPr>
          <w:trHeight w:val="840" w:hRule="atLeast"/>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250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根据关于招商中心上报财经领导小组会议的函享受财政资金补贴的企业数量是9家。因此该指标得满分。</w:t>
            </w:r>
          </w:p>
        </w:tc>
      </w:tr>
      <w:tr>
        <w:tblPrEx>
          <w:tblCellMar>
            <w:top w:w="0" w:type="dxa"/>
            <w:left w:w="0" w:type="dxa"/>
            <w:bottom w:w="0" w:type="dxa"/>
            <w:right w:w="0" w:type="dxa"/>
          </w:tblCellMar>
        </w:tblPrEx>
        <w:trPr>
          <w:trHeight w:val="66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494"/>
        <w:gridCol w:w="6832"/>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企业享受补贴资金总额</w:t>
            </w:r>
          </w:p>
        </w:tc>
      </w:tr>
      <w:tr>
        <w:tblPrEx>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反映企业享受补贴资金总额</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tblPrEx>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≧9962.2万元</w:t>
            </w:r>
          </w:p>
        </w:tc>
      </w:tr>
      <w:tr>
        <w:tblPrEx>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①补贴总额达到设定要求得满分；                                                            ②未达到设定要求的，不得分。</w:t>
            </w:r>
          </w:p>
        </w:tc>
      </w:tr>
      <w:tr>
        <w:tblPrEx>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财务凭证</w:t>
            </w:r>
          </w:p>
        </w:tc>
      </w:tr>
      <w:tr>
        <w:tblPrEx>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97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根据财务凭证，反映企业享受补贴资金的总额是9962.2万元。</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494"/>
        <w:gridCol w:w="6832"/>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享受补贴企业用工总人数</w:t>
            </w:r>
          </w:p>
        </w:tc>
      </w:tr>
      <w:tr>
        <w:tblPrEx>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反映享受补贴企业用工人数</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tblPrEx>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≧300人</w:t>
            </w:r>
          </w:p>
        </w:tc>
      </w:tr>
      <w:tr>
        <w:tblPrEx>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①补贴人数达到设定要求得满分；                                                            ②未达到设定要求的，不得分。</w:t>
            </w:r>
          </w:p>
        </w:tc>
      </w:tr>
      <w:tr>
        <w:tblPrEx>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企业工资表</w:t>
            </w:r>
          </w:p>
        </w:tc>
      </w:tr>
      <w:tr>
        <w:tblPrEx>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96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根据企业工资表可知</w:t>
            </w:r>
            <w:r>
              <w:rPr>
                <w:rFonts w:hint="eastAsia" w:ascii="仿宋_GB2312" w:hAnsi="仿宋_GB2312" w:eastAsia="仿宋_GB2312" w:cs="仿宋_GB2312"/>
                <w:color w:val="000000"/>
                <w:kern w:val="0"/>
                <w:szCs w:val="21"/>
              </w:rPr>
              <w:t>享受补贴企业用工人数</w:t>
            </w:r>
            <w:r>
              <w:rPr>
                <w:rFonts w:hint="eastAsia" w:ascii="仿宋_GB2312" w:hAnsi="仿宋_GB2312" w:eastAsia="仿宋_GB2312" w:cs="仿宋_GB2312"/>
                <w:color w:val="000000"/>
                <w:kern w:val="0"/>
                <w:szCs w:val="21"/>
                <w:lang w:val="en-US" w:eastAsia="zh-CN"/>
              </w:rPr>
              <w:t>大于300人。</w:t>
            </w:r>
          </w:p>
        </w:tc>
      </w:tr>
      <w:tr>
        <w:tblPrEx>
          <w:tblCellMar>
            <w:top w:w="0" w:type="dxa"/>
            <w:left w:w="0" w:type="dxa"/>
            <w:bottom w:w="0" w:type="dxa"/>
            <w:right w:w="0" w:type="dxa"/>
          </w:tblCellMar>
        </w:tblPrEx>
        <w:trPr>
          <w:trHeight w:val="7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1</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2736"/>
        <w:gridCol w:w="5590"/>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624"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700" w:hRule="atLeast"/>
        </w:trPr>
        <w:tc>
          <w:tcPr>
            <w:tcW w:w="2736"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5590"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510" w:hRule="atLeast"/>
        </w:trPr>
        <w:tc>
          <w:tcPr>
            <w:tcW w:w="2736"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5590"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电子类产业实际补贴金额占项目预算资金总金额比重</w:t>
            </w:r>
          </w:p>
        </w:tc>
      </w:tr>
      <w:tr>
        <w:tblPrEx>
          <w:tblCellMar>
            <w:top w:w="0" w:type="dxa"/>
            <w:left w:w="0" w:type="dxa"/>
            <w:bottom w:w="0" w:type="dxa"/>
            <w:right w:w="0" w:type="dxa"/>
          </w:tblCellMar>
        </w:tblPrEx>
        <w:trPr>
          <w:trHeight w:val="74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5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反映电子类企业实际补贴金占额比重</w:t>
            </w:r>
          </w:p>
        </w:tc>
      </w:tr>
      <w:tr>
        <w:tblPrEx>
          <w:tblCellMar>
            <w:top w:w="0" w:type="dxa"/>
            <w:left w:w="0" w:type="dxa"/>
            <w:bottom w:w="0" w:type="dxa"/>
            <w:right w:w="0" w:type="dxa"/>
          </w:tblCellMar>
        </w:tblPrEx>
        <w:trPr>
          <w:trHeight w:val="78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5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tblPrEx>
          <w:tblCellMar>
            <w:top w:w="0" w:type="dxa"/>
            <w:left w:w="0" w:type="dxa"/>
            <w:bottom w:w="0" w:type="dxa"/>
            <w:right w:w="0" w:type="dxa"/>
          </w:tblCellMar>
        </w:tblPrEx>
        <w:trPr>
          <w:trHeight w:val="80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5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≧80%</w:t>
            </w:r>
          </w:p>
        </w:tc>
      </w:tr>
      <w:tr>
        <w:tblPrEx>
          <w:tblCellMar>
            <w:top w:w="0" w:type="dxa"/>
            <w:left w:w="0" w:type="dxa"/>
            <w:bottom w:w="0" w:type="dxa"/>
            <w:right w:w="0" w:type="dxa"/>
          </w:tblCellMar>
        </w:tblPrEx>
        <w:trPr>
          <w:trHeight w:val="135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5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①达到设定要求得满分；                                                                    ②未达到设定要求的，不得分。</w:t>
            </w:r>
          </w:p>
        </w:tc>
      </w:tr>
      <w:tr>
        <w:tblPrEx>
          <w:tblCellMar>
            <w:top w:w="0" w:type="dxa"/>
            <w:left w:w="0" w:type="dxa"/>
            <w:bottom w:w="0" w:type="dxa"/>
            <w:right w:w="0" w:type="dxa"/>
          </w:tblCellMar>
        </w:tblPrEx>
        <w:trPr>
          <w:trHeight w:val="91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5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财务凭证</w:t>
            </w:r>
          </w:p>
        </w:tc>
      </w:tr>
      <w:tr>
        <w:tblPrEx>
          <w:tblCellMar>
            <w:top w:w="0" w:type="dxa"/>
            <w:left w:w="0" w:type="dxa"/>
            <w:bottom w:w="0" w:type="dxa"/>
            <w:right w:w="0" w:type="dxa"/>
          </w:tblCellMar>
        </w:tblPrEx>
        <w:trPr>
          <w:trHeight w:val="770" w:hRule="atLeast"/>
        </w:trPr>
        <w:tc>
          <w:tcPr>
            <w:tcW w:w="2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5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660" w:hRule="atLeast"/>
        </w:trPr>
        <w:tc>
          <w:tcPr>
            <w:tcW w:w="2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5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根据财务凭证电子类产业实际补贴金额占项目预算资金总金额比重是99.66%，因此该指标得满分。</w:t>
            </w:r>
          </w:p>
        </w:tc>
      </w:tr>
      <w:tr>
        <w:tblPrEx>
          <w:tblCellMar>
            <w:top w:w="0" w:type="dxa"/>
            <w:left w:w="0" w:type="dxa"/>
            <w:bottom w:w="0" w:type="dxa"/>
            <w:right w:w="0" w:type="dxa"/>
          </w:tblCellMar>
        </w:tblPrEx>
        <w:trPr>
          <w:trHeight w:val="82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5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2618"/>
        <w:gridCol w:w="5708"/>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624"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520" w:hRule="atLeast"/>
        </w:trPr>
        <w:tc>
          <w:tcPr>
            <w:tcW w:w="261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570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520" w:hRule="atLeast"/>
        </w:trPr>
        <w:tc>
          <w:tcPr>
            <w:tcW w:w="261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570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签约电子企业符合政策要求（≥5家）</w:t>
            </w:r>
          </w:p>
        </w:tc>
      </w:tr>
      <w:tr>
        <w:tblPrEx>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反映签约电子企业符合政策要求的数量</w:t>
            </w:r>
          </w:p>
        </w:tc>
      </w:tr>
      <w:tr>
        <w:tblPrEx>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r>
      <w:tr>
        <w:tblPrEx>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（≥5家）</w:t>
            </w:r>
          </w:p>
        </w:tc>
      </w:tr>
      <w:tr>
        <w:tblPrEx>
          <w:tblCellMar>
            <w:top w:w="0" w:type="dxa"/>
            <w:left w:w="0" w:type="dxa"/>
            <w:bottom w:w="0" w:type="dxa"/>
            <w:right w:w="0" w:type="dxa"/>
          </w:tblCellMar>
        </w:tblPrEx>
        <w:trPr>
          <w:trHeight w:val="124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①达到设定要求得满分；                                                                    ②未达到设定要求的，不得分。</w:t>
            </w:r>
          </w:p>
        </w:tc>
      </w:tr>
      <w:tr>
        <w:tblPrEx>
          <w:tblCellMar>
            <w:top w:w="0" w:type="dxa"/>
            <w:left w:w="0" w:type="dxa"/>
            <w:bottom w:w="0" w:type="dxa"/>
            <w:right w:w="0" w:type="dxa"/>
          </w:tblCellMar>
        </w:tblPrEx>
        <w:trPr>
          <w:trHeight w:val="77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投资合同</w:t>
            </w:r>
          </w:p>
        </w:tc>
      </w:tr>
      <w:tr>
        <w:tblPrEx>
          <w:tblCellMar>
            <w:top w:w="0" w:type="dxa"/>
            <w:left w:w="0" w:type="dxa"/>
            <w:bottom w:w="0" w:type="dxa"/>
            <w:right w:w="0" w:type="dxa"/>
          </w:tblCellMar>
        </w:tblPrEx>
        <w:trPr>
          <w:trHeight w:val="880" w:hRule="atLeast"/>
        </w:trPr>
        <w:tc>
          <w:tcPr>
            <w:tcW w:w="2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710" w:hRule="atLeast"/>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根据投资合同签约电子企业符合政策要求的9家，该指标得满分。</w:t>
            </w:r>
          </w:p>
        </w:tc>
      </w:tr>
      <w:tr>
        <w:tblPrEx>
          <w:tblCellMar>
            <w:top w:w="0" w:type="dxa"/>
            <w:left w:w="0" w:type="dxa"/>
            <w:bottom w:w="0" w:type="dxa"/>
            <w:right w:w="0" w:type="dxa"/>
          </w:tblCellMar>
        </w:tblPrEx>
        <w:trPr>
          <w:trHeight w:val="94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2618"/>
        <w:gridCol w:w="5708"/>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624"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520" w:hRule="atLeast"/>
        </w:trPr>
        <w:tc>
          <w:tcPr>
            <w:tcW w:w="261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570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520" w:hRule="atLeast"/>
        </w:trPr>
        <w:tc>
          <w:tcPr>
            <w:tcW w:w="261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570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入户电子企业装修标准符合率</w:t>
            </w:r>
          </w:p>
        </w:tc>
      </w:tr>
      <w:tr>
        <w:tblPrEx>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反映入户电子企业装修标准符合率</w:t>
            </w:r>
          </w:p>
        </w:tc>
      </w:tr>
      <w:tr>
        <w:tblPrEx>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r>
      <w:tr>
        <w:tblPrEx>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≥85%</w:t>
            </w:r>
          </w:p>
        </w:tc>
      </w:tr>
      <w:tr>
        <w:tblPrEx>
          <w:tblCellMar>
            <w:top w:w="0" w:type="dxa"/>
            <w:left w:w="0" w:type="dxa"/>
            <w:bottom w:w="0" w:type="dxa"/>
            <w:right w:w="0" w:type="dxa"/>
          </w:tblCellMar>
        </w:tblPrEx>
        <w:trPr>
          <w:trHeight w:val="124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①达到设定要求得满分；                                                                    ②未达到设定要求的，不得分。</w:t>
            </w:r>
          </w:p>
        </w:tc>
      </w:tr>
      <w:tr>
        <w:tblPrEx>
          <w:tblCellMar>
            <w:top w:w="0" w:type="dxa"/>
            <w:left w:w="0" w:type="dxa"/>
            <w:bottom w:w="0" w:type="dxa"/>
            <w:right w:w="0" w:type="dxa"/>
          </w:tblCellMar>
        </w:tblPrEx>
        <w:trPr>
          <w:trHeight w:val="77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0</w:t>
            </w:r>
          </w:p>
        </w:tc>
      </w:tr>
      <w:tr>
        <w:tblPrEx>
          <w:tblCellMar>
            <w:top w:w="0" w:type="dxa"/>
            <w:left w:w="0" w:type="dxa"/>
            <w:bottom w:w="0" w:type="dxa"/>
            <w:right w:w="0" w:type="dxa"/>
          </w:tblCellMar>
        </w:tblPrEx>
        <w:trPr>
          <w:trHeight w:val="880" w:hRule="atLeast"/>
        </w:trPr>
        <w:tc>
          <w:tcPr>
            <w:tcW w:w="2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710" w:hRule="atLeast"/>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项目尚未验收。</w:t>
            </w:r>
          </w:p>
        </w:tc>
      </w:tr>
      <w:tr>
        <w:tblPrEx>
          <w:tblCellMar>
            <w:top w:w="0" w:type="dxa"/>
            <w:left w:w="0" w:type="dxa"/>
            <w:bottom w:w="0" w:type="dxa"/>
            <w:right w:w="0" w:type="dxa"/>
          </w:tblCellMar>
        </w:tblPrEx>
        <w:trPr>
          <w:trHeight w:val="94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0</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2618"/>
        <w:gridCol w:w="5708"/>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624"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520" w:hRule="atLeast"/>
        </w:trPr>
        <w:tc>
          <w:tcPr>
            <w:tcW w:w="261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570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520" w:hRule="atLeast"/>
        </w:trPr>
        <w:tc>
          <w:tcPr>
            <w:tcW w:w="261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570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项目完成时间</w:t>
            </w:r>
          </w:p>
        </w:tc>
      </w:tr>
      <w:tr>
        <w:tblPrEx>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反映项目完成时间</w:t>
            </w:r>
          </w:p>
        </w:tc>
      </w:tr>
      <w:tr>
        <w:tblPrEx>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r>
      <w:tr>
        <w:tblPrEx>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2019年12月底前</w:t>
            </w:r>
          </w:p>
        </w:tc>
      </w:tr>
      <w:tr>
        <w:tblPrEx>
          <w:tblCellMar>
            <w:top w:w="0" w:type="dxa"/>
            <w:left w:w="0" w:type="dxa"/>
            <w:bottom w:w="0" w:type="dxa"/>
            <w:right w:w="0" w:type="dxa"/>
          </w:tblCellMar>
        </w:tblPrEx>
        <w:trPr>
          <w:trHeight w:val="124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①完工率等于100%，得满分；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②未及时完成的，不得分；</w:t>
            </w:r>
          </w:p>
        </w:tc>
      </w:tr>
      <w:tr>
        <w:tblPrEx>
          <w:tblCellMar>
            <w:top w:w="0" w:type="dxa"/>
            <w:left w:w="0" w:type="dxa"/>
            <w:bottom w:w="0" w:type="dxa"/>
            <w:right w:w="0" w:type="dxa"/>
          </w:tblCellMar>
        </w:tblPrEx>
        <w:trPr>
          <w:trHeight w:val="77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投资合同</w:t>
            </w:r>
          </w:p>
        </w:tc>
      </w:tr>
      <w:tr>
        <w:tblPrEx>
          <w:tblCellMar>
            <w:top w:w="0" w:type="dxa"/>
            <w:left w:w="0" w:type="dxa"/>
            <w:bottom w:w="0" w:type="dxa"/>
            <w:right w:w="0" w:type="dxa"/>
          </w:tblCellMar>
        </w:tblPrEx>
        <w:trPr>
          <w:trHeight w:val="880" w:hRule="atLeast"/>
        </w:trPr>
        <w:tc>
          <w:tcPr>
            <w:tcW w:w="2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710" w:hRule="atLeast"/>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根据投资合同，项目及时完工，该指标得满分。</w:t>
            </w:r>
          </w:p>
        </w:tc>
      </w:tr>
      <w:tr>
        <w:tblPrEx>
          <w:tblCellMar>
            <w:top w:w="0" w:type="dxa"/>
            <w:left w:w="0" w:type="dxa"/>
            <w:bottom w:w="0" w:type="dxa"/>
            <w:right w:w="0" w:type="dxa"/>
          </w:tblCellMar>
        </w:tblPrEx>
        <w:trPr>
          <w:trHeight w:val="94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r>
    </w:tbl>
    <w:p>
      <w:pPr>
        <w:pStyle w:val="2"/>
        <w:ind w:firstLine="210"/>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tabs>
          <w:tab w:val="left" w:pos="1653"/>
        </w:tabs>
        <w:jc w:val="left"/>
        <w:rPr>
          <w:rFonts w:hint="eastAsia" w:ascii="仿宋_GB2312" w:hAnsi="仿宋_GB2312" w:eastAsia="仿宋_GB2312" w:cs="仿宋_GB2312"/>
        </w:rPr>
      </w:pPr>
      <w:r>
        <w:rPr>
          <w:rFonts w:hint="eastAsia" w:ascii="仿宋_GB2312" w:hAnsi="仿宋_GB2312" w:eastAsia="仿宋_GB2312" w:cs="仿宋_GB2312"/>
        </w:rPr>
        <w:tab/>
      </w:r>
    </w:p>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2027"/>
        <w:gridCol w:w="6299"/>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66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90" w:hRule="atLeast"/>
        </w:trPr>
        <w:tc>
          <w:tcPr>
            <w:tcW w:w="202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29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90" w:hRule="atLeast"/>
        </w:trPr>
        <w:tc>
          <w:tcPr>
            <w:tcW w:w="202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29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合同签订至实际开工期间（装修或生产等环节均可）</w:t>
            </w:r>
          </w:p>
        </w:tc>
      </w:tr>
      <w:tr>
        <w:tblPrEx>
          <w:tblCellMar>
            <w:top w:w="0" w:type="dxa"/>
            <w:left w:w="0" w:type="dxa"/>
            <w:bottom w:w="0" w:type="dxa"/>
            <w:right w:w="0" w:type="dxa"/>
          </w:tblCellMar>
        </w:tblPrEx>
        <w:trPr>
          <w:trHeight w:val="6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反映合同签订至实际开工期间</w:t>
            </w:r>
          </w:p>
        </w:tc>
      </w:tr>
      <w:tr>
        <w:tblPrEx>
          <w:tblCellMar>
            <w:top w:w="0" w:type="dxa"/>
            <w:left w:w="0" w:type="dxa"/>
            <w:bottom w:w="0" w:type="dxa"/>
            <w:right w:w="0" w:type="dxa"/>
          </w:tblCellMar>
        </w:tblPrEx>
        <w:trPr>
          <w:trHeight w:val="6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r>
      <w:tr>
        <w:tblPrEx>
          <w:tblCellMar>
            <w:top w:w="0" w:type="dxa"/>
            <w:left w:w="0" w:type="dxa"/>
            <w:bottom w:w="0" w:type="dxa"/>
            <w:right w:w="0" w:type="dxa"/>
          </w:tblCellMar>
        </w:tblPrEx>
        <w:trPr>
          <w:trHeight w:val="6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≦300天</w:t>
            </w:r>
          </w:p>
        </w:tc>
      </w:tr>
      <w:tr>
        <w:tblPrEx>
          <w:tblCellMar>
            <w:top w:w="0" w:type="dxa"/>
            <w:left w:w="0" w:type="dxa"/>
            <w:bottom w:w="0" w:type="dxa"/>
            <w:right w:w="0" w:type="dxa"/>
          </w:tblCellMar>
        </w:tblPrEx>
        <w:trPr>
          <w:trHeight w:val="6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①达到设定要求得满分；                                                                    ②未达到设定要求的，不得分。</w:t>
            </w:r>
          </w:p>
        </w:tc>
      </w:tr>
      <w:tr>
        <w:tblPrEx>
          <w:tblCellMar>
            <w:top w:w="0" w:type="dxa"/>
            <w:left w:w="0" w:type="dxa"/>
            <w:bottom w:w="0" w:type="dxa"/>
            <w:right w:w="0" w:type="dxa"/>
          </w:tblCellMar>
        </w:tblPrEx>
        <w:trPr>
          <w:trHeight w:val="6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投资合同</w:t>
            </w:r>
          </w:p>
        </w:tc>
      </w:tr>
      <w:tr>
        <w:tblPrEx>
          <w:tblCellMar>
            <w:top w:w="0" w:type="dxa"/>
            <w:left w:w="0" w:type="dxa"/>
            <w:bottom w:w="0" w:type="dxa"/>
            <w:right w:w="0" w:type="dxa"/>
          </w:tblCellMar>
        </w:tblPrEx>
        <w:trPr>
          <w:trHeight w:val="690" w:hRule="atLeast"/>
        </w:trPr>
        <w:tc>
          <w:tcPr>
            <w:tcW w:w="202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280" w:hRule="atLeast"/>
        </w:trPr>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根据投资合同项目合同签订至实际开工期间是300天，该指标得满分。</w:t>
            </w:r>
          </w:p>
        </w:tc>
      </w:tr>
      <w:tr>
        <w:tblPrEx>
          <w:tblCellMar>
            <w:top w:w="0" w:type="dxa"/>
            <w:left w:w="0" w:type="dxa"/>
            <w:bottom w:w="0" w:type="dxa"/>
            <w:right w:w="0" w:type="dxa"/>
          </w:tblCellMar>
        </w:tblPrEx>
        <w:trPr>
          <w:trHeight w:val="56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2027"/>
        <w:gridCol w:w="6299"/>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66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90" w:hRule="atLeast"/>
        </w:trPr>
        <w:tc>
          <w:tcPr>
            <w:tcW w:w="202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29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90" w:hRule="atLeast"/>
        </w:trPr>
        <w:tc>
          <w:tcPr>
            <w:tcW w:w="202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29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企业所享受的培训补贴最长期间</w:t>
            </w:r>
          </w:p>
        </w:tc>
      </w:tr>
      <w:tr>
        <w:tblPrEx>
          <w:tblCellMar>
            <w:top w:w="0" w:type="dxa"/>
            <w:left w:w="0" w:type="dxa"/>
            <w:bottom w:w="0" w:type="dxa"/>
            <w:right w:w="0" w:type="dxa"/>
          </w:tblCellMar>
        </w:tblPrEx>
        <w:trPr>
          <w:trHeight w:val="6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反映企业享受的培训补贴最长期间</w:t>
            </w:r>
          </w:p>
        </w:tc>
      </w:tr>
      <w:tr>
        <w:tblPrEx>
          <w:tblCellMar>
            <w:top w:w="0" w:type="dxa"/>
            <w:left w:w="0" w:type="dxa"/>
            <w:bottom w:w="0" w:type="dxa"/>
            <w:right w:w="0" w:type="dxa"/>
          </w:tblCellMar>
        </w:tblPrEx>
        <w:trPr>
          <w:trHeight w:val="6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r>
      <w:tr>
        <w:tblPrEx>
          <w:tblCellMar>
            <w:top w:w="0" w:type="dxa"/>
            <w:left w:w="0" w:type="dxa"/>
            <w:bottom w:w="0" w:type="dxa"/>
            <w:right w:w="0" w:type="dxa"/>
          </w:tblCellMar>
        </w:tblPrEx>
        <w:trPr>
          <w:trHeight w:val="6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≦12个月</w:t>
            </w:r>
          </w:p>
        </w:tc>
      </w:tr>
      <w:tr>
        <w:tblPrEx>
          <w:tblCellMar>
            <w:top w:w="0" w:type="dxa"/>
            <w:left w:w="0" w:type="dxa"/>
            <w:bottom w:w="0" w:type="dxa"/>
            <w:right w:w="0" w:type="dxa"/>
          </w:tblCellMar>
        </w:tblPrEx>
        <w:trPr>
          <w:trHeight w:val="6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①达到设定要求得满分；                                                                    ②未达到设定要求的，不得分。</w:t>
            </w:r>
          </w:p>
        </w:tc>
      </w:tr>
      <w:tr>
        <w:tblPrEx>
          <w:tblCellMar>
            <w:top w:w="0" w:type="dxa"/>
            <w:left w:w="0" w:type="dxa"/>
            <w:bottom w:w="0" w:type="dxa"/>
            <w:right w:w="0" w:type="dxa"/>
          </w:tblCellMar>
        </w:tblPrEx>
        <w:trPr>
          <w:trHeight w:val="6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投资合同</w:t>
            </w:r>
          </w:p>
        </w:tc>
      </w:tr>
      <w:tr>
        <w:tblPrEx>
          <w:tblCellMar>
            <w:top w:w="0" w:type="dxa"/>
            <w:left w:w="0" w:type="dxa"/>
            <w:bottom w:w="0" w:type="dxa"/>
            <w:right w:w="0" w:type="dxa"/>
          </w:tblCellMar>
        </w:tblPrEx>
        <w:trPr>
          <w:trHeight w:val="690" w:hRule="atLeast"/>
        </w:trPr>
        <w:tc>
          <w:tcPr>
            <w:tcW w:w="202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280" w:hRule="atLeast"/>
        </w:trPr>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根据投资合同企业享受的培训补贴最长期间是小于一年，该指标的满分。</w:t>
            </w:r>
          </w:p>
        </w:tc>
      </w:tr>
      <w:tr>
        <w:tblPrEx>
          <w:tblCellMar>
            <w:top w:w="0" w:type="dxa"/>
            <w:left w:w="0" w:type="dxa"/>
            <w:bottom w:w="0" w:type="dxa"/>
            <w:right w:w="0" w:type="dxa"/>
          </w:tblCellMar>
        </w:tblPrEx>
        <w:trPr>
          <w:trHeight w:val="56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2027"/>
        <w:gridCol w:w="6299"/>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66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90" w:hRule="atLeast"/>
        </w:trPr>
        <w:tc>
          <w:tcPr>
            <w:tcW w:w="202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29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90" w:hRule="atLeast"/>
        </w:trPr>
        <w:tc>
          <w:tcPr>
            <w:tcW w:w="202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29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厂房平均装修补贴（金额/㎡）</w:t>
            </w:r>
          </w:p>
        </w:tc>
      </w:tr>
      <w:tr>
        <w:tblPrEx>
          <w:tblCellMar>
            <w:top w:w="0" w:type="dxa"/>
            <w:left w:w="0" w:type="dxa"/>
            <w:bottom w:w="0" w:type="dxa"/>
            <w:right w:w="0" w:type="dxa"/>
          </w:tblCellMar>
        </w:tblPrEx>
        <w:trPr>
          <w:trHeight w:val="6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反映厂房平均装修补贴金额</w:t>
            </w:r>
          </w:p>
        </w:tc>
      </w:tr>
      <w:tr>
        <w:tblPrEx>
          <w:tblCellMar>
            <w:top w:w="0" w:type="dxa"/>
            <w:left w:w="0" w:type="dxa"/>
            <w:bottom w:w="0" w:type="dxa"/>
            <w:right w:w="0" w:type="dxa"/>
          </w:tblCellMar>
        </w:tblPrEx>
        <w:trPr>
          <w:trHeight w:val="6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r>
      <w:tr>
        <w:tblPrEx>
          <w:tblCellMar>
            <w:top w:w="0" w:type="dxa"/>
            <w:left w:w="0" w:type="dxa"/>
            <w:bottom w:w="0" w:type="dxa"/>
            <w:right w:w="0" w:type="dxa"/>
          </w:tblCellMar>
        </w:tblPrEx>
        <w:trPr>
          <w:trHeight w:val="6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≦1500元</w:t>
            </w:r>
          </w:p>
        </w:tc>
      </w:tr>
      <w:tr>
        <w:tblPrEx>
          <w:tblCellMar>
            <w:top w:w="0" w:type="dxa"/>
            <w:left w:w="0" w:type="dxa"/>
            <w:bottom w:w="0" w:type="dxa"/>
            <w:right w:w="0" w:type="dxa"/>
          </w:tblCellMar>
        </w:tblPrEx>
        <w:trPr>
          <w:trHeight w:val="84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①实际成本≤设定成本，得满分；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②其中：单项存在结构调整，调整比率≤5%，不扣分；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③调整比率＞5%，≤20%，扣1分；调整比率＞20%扣2分。</w:t>
            </w:r>
          </w:p>
        </w:tc>
      </w:tr>
      <w:tr>
        <w:tblPrEx>
          <w:tblCellMar>
            <w:top w:w="0" w:type="dxa"/>
            <w:left w:w="0" w:type="dxa"/>
            <w:bottom w:w="0" w:type="dxa"/>
            <w:right w:w="0" w:type="dxa"/>
          </w:tblCellMar>
        </w:tblPrEx>
        <w:trPr>
          <w:trHeight w:val="6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投资合同、喀什经济开发区重点工作推进会议纪要（喀经开阅[2019]9号）</w:t>
            </w:r>
          </w:p>
        </w:tc>
      </w:tr>
      <w:tr>
        <w:tblPrEx>
          <w:tblCellMar>
            <w:top w:w="0" w:type="dxa"/>
            <w:left w:w="0" w:type="dxa"/>
            <w:bottom w:w="0" w:type="dxa"/>
            <w:right w:w="0" w:type="dxa"/>
          </w:tblCellMar>
        </w:tblPrEx>
        <w:trPr>
          <w:trHeight w:val="690" w:hRule="atLeast"/>
        </w:trPr>
        <w:tc>
          <w:tcPr>
            <w:tcW w:w="202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280" w:hRule="atLeast"/>
        </w:trPr>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投资合同、喀什经济开发区重点工作推进会议纪要（喀经开阅[2019]9号）厂房平均装修补贴金额1075元/平方米。</w:t>
            </w:r>
          </w:p>
        </w:tc>
      </w:tr>
      <w:tr>
        <w:tblPrEx>
          <w:tblCellMar>
            <w:top w:w="0" w:type="dxa"/>
            <w:left w:w="0" w:type="dxa"/>
            <w:bottom w:w="0" w:type="dxa"/>
            <w:right w:w="0" w:type="dxa"/>
          </w:tblCellMar>
        </w:tblPrEx>
        <w:trPr>
          <w:trHeight w:val="56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494"/>
        <w:gridCol w:w="6832"/>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项目总成本</w:t>
            </w:r>
          </w:p>
        </w:tc>
      </w:tr>
      <w:tr>
        <w:tblPrEx>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反映项目总成本</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r>
      <w:tr>
        <w:tblPrEx>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≦11157.8万元</w:t>
            </w:r>
          </w:p>
        </w:tc>
      </w:tr>
      <w:tr>
        <w:tblPrEx>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①实际成本≤设定成本，得满分；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②其中：单项存在结构调整，调整比率≤5%，不扣分；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③调整比率＞5%，≤20%，扣1分；调整比率＞20%扣2分。</w:t>
            </w:r>
          </w:p>
        </w:tc>
      </w:tr>
      <w:tr>
        <w:tblPrEx>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财务凭证</w:t>
            </w:r>
          </w:p>
        </w:tc>
      </w:tr>
      <w:tr>
        <w:tblPrEx>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314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项目总支出11120万元，项目支出有效控制在预算范围内。</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537"/>
        <w:gridCol w:w="6789"/>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53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78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20" w:hRule="atLeast"/>
        </w:trPr>
        <w:tc>
          <w:tcPr>
            <w:tcW w:w="153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78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入户电子企业创造就业人数增加收入</w:t>
            </w:r>
          </w:p>
        </w:tc>
      </w:tr>
      <w:tr>
        <w:tblPrEx>
          <w:tblCellMar>
            <w:top w:w="0" w:type="dxa"/>
            <w:left w:w="0" w:type="dxa"/>
            <w:bottom w:w="0" w:type="dxa"/>
            <w:right w:w="0" w:type="dxa"/>
          </w:tblCellMar>
        </w:tblPrEx>
        <w:trPr>
          <w:trHeight w:val="880"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反映入户电子企业创造就业人数增加收入</w:t>
            </w:r>
          </w:p>
        </w:tc>
      </w:tr>
      <w:tr>
        <w:tblPrEx>
          <w:tblCellMar>
            <w:top w:w="0" w:type="dxa"/>
            <w:left w:w="0" w:type="dxa"/>
            <w:bottom w:w="0" w:type="dxa"/>
            <w:right w:w="0" w:type="dxa"/>
          </w:tblCellMar>
        </w:tblPrEx>
        <w:trPr>
          <w:trHeight w:val="660"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r>
      <w:tr>
        <w:tblPrEx>
          <w:tblCellMar>
            <w:top w:w="0" w:type="dxa"/>
            <w:left w:w="0" w:type="dxa"/>
            <w:bottom w:w="0" w:type="dxa"/>
            <w:right w:w="0" w:type="dxa"/>
          </w:tblCellMar>
        </w:tblPrEx>
        <w:trPr>
          <w:trHeight w:val="700"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≧1500元/人</w:t>
            </w:r>
          </w:p>
        </w:tc>
      </w:tr>
      <w:tr>
        <w:tblPrEx>
          <w:tblCellMar>
            <w:top w:w="0" w:type="dxa"/>
            <w:left w:w="0" w:type="dxa"/>
            <w:bottom w:w="0" w:type="dxa"/>
            <w:right w:w="0" w:type="dxa"/>
          </w:tblCellMar>
        </w:tblPrEx>
        <w:trPr>
          <w:trHeight w:val="2300"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①效益指标达到设定要求得满分；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②未达到设定要求的，按照满分乘以达到率率得分；</w:t>
            </w:r>
          </w:p>
        </w:tc>
      </w:tr>
      <w:tr>
        <w:tblPrEx>
          <w:tblCellMar>
            <w:top w:w="0" w:type="dxa"/>
            <w:left w:w="0" w:type="dxa"/>
            <w:bottom w:w="0" w:type="dxa"/>
            <w:right w:w="0" w:type="dxa"/>
          </w:tblCellMar>
        </w:tblPrEx>
        <w:trPr>
          <w:trHeight w:val="1080"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企业工资表</w:t>
            </w:r>
          </w:p>
        </w:tc>
      </w:tr>
      <w:tr>
        <w:tblPrEx>
          <w:tblCellMar>
            <w:top w:w="0" w:type="dxa"/>
            <w:left w:w="0" w:type="dxa"/>
            <w:bottom w:w="0" w:type="dxa"/>
            <w:right w:w="0" w:type="dxa"/>
          </w:tblCellMar>
        </w:tblPrEx>
        <w:trPr>
          <w:trHeight w:val="840"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val="en-US" w:eastAsia="zh-CN"/>
              </w:rPr>
              <w:t>指标评分计算过程及依据：</w:t>
            </w:r>
          </w:p>
        </w:tc>
      </w:tr>
      <w:tr>
        <w:tblPrEx>
          <w:tblCellMar>
            <w:top w:w="0" w:type="dxa"/>
            <w:left w:w="0" w:type="dxa"/>
            <w:bottom w:w="0" w:type="dxa"/>
            <w:right w:w="0" w:type="dxa"/>
          </w:tblCellMar>
        </w:tblPrEx>
        <w:trPr>
          <w:trHeight w:val="3140"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根据企业提供的工资表可知，</w:t>
            </w:r>
            <w:r>
              <w:rPr>
                <w:rFonts w:hint="eastAsia" w:ascii="仿宋_GB2312" w:hAnsi="仿宋_GB2312" w:eastAsia="仿宋_GB2312" w:cs="仿宋_GB2312"/>
                <w:color w:val="000000"/>
                <w:kern w:val="0"/>
                <w:szCs w:val="21"/>
              </w:rPr>
              <w:t>入户电子企业创造就业人数增加收入</w:t>
            </w:r>
            <w:r>
              <w:rPr>
                <w:rFonts w:hint="eastAsia" w:ascii="仿宋_GB2312" w:hAnsi="仿宋_GB2312" w:eastAsia="仿宋_GB2312" w:cs="仿宋_GB2312"/>
                <w:color w:val="000000"/>
                <w:kern w:val="0"/>
                <w:szCs w:val="21"/>
                <w:lang w:val="en-US" w:eastAsia="zh-CN"/>
              </w:rPr>
              <w:t>1500元。</w:t>
            </w:r>
          </w:p>
        </w:tc>
      </w:tr>
      <w:tr>
        <w:tblPrEx>
          <w:tblCellMar>
            <w:top w:w="0" w:type="dxa"/>
            <w:left w:w="0" w:type="dxa"/>
            <w:bottom w:w="0" w:type="dxa"/>
            <w:right w:w="0" w:type="dxa"/>
          </w:tblCellMar>
        </w:tblPrEx>
        <w:trPr>
          <w:trHeight w:val="660"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3</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2007"/>
        <w:gridCol w:w="6319"/>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4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580" w:hRule="atLeast"/>
        </w:trPr>
        <w:tc>
          <w:tcPr>
            <w:tcW w:w="200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31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580" w:hRule="atLeast"/>
        </w:trPr>
        <w:tc>
          <w:tcPr>
            <w:tcW w:w="200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31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享受财政资金补贴企业（前二年内）总体营业额较上年增长情况</w:t>
            </w:r>
          </w:p>
        </w:tc>
      </w:tr>
      <w:tr>
        <w:tblPrEx>
          <w:tblCellMar>
            <w:top w:w="0" w:type="dxa"/>
            <w:left w:w="0" w:type="dxa"/>
            <w:bottom w:w="0" w:type="dxa"/>
            <w:right w:w="0" w:type="dxa"/>
          </w:tblCellMar>
        </w:tblPrEx>
        <w:trPr>
          <w:trHeight w:val="58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反映享受财政资金补贴企业（前二年内）总体营业额较上年增长情况</w:t>
            </w:r>
          </w:p>
        </w:tc>
      </w:tr>
      <w:tr>
        <w:tblPrEx>
          <w:tblCellMar>
            <w:top w:w="0" w:type="dxa"/>
            <w:left w:w="0" w:type="dxa"/>
            <w:bottom w:w="0" w:type="dxa"/>
            <w:right w:w="0" w:type="dxa"/>
          </w:tblCellMar>
        </w:tblPrEx>
        <w:trPr>
          <w:trHeight w:val="58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r>
      <w:tr>
        <w:tblPrEx>
          <w:tblCellMar>
            <w:top w:w="0" w:type="dxa"/>
            <w:left w:w="0" w:type="dxa"/>
            <w:bottom w:w="0" w:type="dxa"/>
            <w:right w:w="0" w:type="dxa"/>
          </w:tblCellMar>
        </w:tblPrEx>
        <w:trPr>
          <w:trHeight w:val="58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tr>
        <w:tblPrEx>
          <w:tblCellMar>
            <w:top w:w="0" w:type="dxa"/>
            <w:left w:w="0" w:type="dxa"/>
            <w:bottom w:w="0" w:type="dxa"/>
            <w:right w:w="0" w:type="dxa"/>
          </w:tblCellMar>
        </w:tblPrEx>
        <w:trPr>
          <w:trHeight w:val="64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①效益指标达到设定要求得满分；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②未达到设定要求的，按照满分乘以达到率率得分；</w:t>
            </w:r>
          </w:p>
        </w:tc>
      </w:tr>
      <w:tr>
        <w:tblPrEx>
          <w:tblCellMar>
            <w:top w:w="0" w:type="dxa"/>
            <w:left w:w="0" w:type="dxa"/>
            <w:bottom w:w="0" w:type="dxa"/>
            <w:right w:w="0" w:type="dxa"/>
          </w:tblCellMar>
        </w:tblPrEx>
        <w:trPr>
          <w:trHeight w:val="125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val="0"/>
                <w:color w:val="000000"/>
                <w:kern w:val="0"/>
                <w:szCs w:val="21"/>
              </w:rPr>
              <w:t>数据来源</w:t>
            </w: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企业财务报表</w:t>
            </w:r>
          </w:p>
        </w:tc>
      </w:tr>
      <w:tr>
        <w:tblPrEx>
          <w:tblCellMar>
            <w:top w:w="0" w:type="dxa"/>
            <w:left w:w="0" w:type="dxa"/>
            <w:bottom w:w="0" w:type="dxa"/>
            <w:right w:w="0" w:type="dxa"/>
          </w:tblCellMar>
        </w:tblPrEx>
        <w:trPr>
          <w:trHeight w:val="580" w:hRule="atLeast"/>
        </w:trPr>
        <w:tc>
          <w:tcPr>
            <w:tcW w:w="2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650" w:hRule="atLeast"/>
        </w:trPr>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根据企业提供财务报表可知，</w:t>
            </w:r>
            <w:r>
              <w:rPr>
                <w:rFonts w:hint="eastAsia" w:ascii="仿宋_GB2312" w:hAnsi="仿宋_GB2312" w:eastAsia="仿宋_GB2312" w:cs="仿宋_GB2312"/>
                <w:color w:val="000000"/>
                <w:kern w:val="0"/>
                <w:szCs w:val="21"/>
              </w:rPr>
              <w:t>享受财政资金补贴企业（前二年内）总体营业额较上年增长</w:t>
            </w:r>
            <w:r>
              <w:rPr>
                <w:rFonts w:hint="eastAsia" w:ascii="仿宋_GB2312" w:hAnsi="仿宋_GB2312" w:eastAsia="仿宋_GB2312" w:cs="仿宋_GB2312"/>
                <w:color w:val="000000"/>
                <w:kern w:val="0"/>
                <w:szCs w:val="21"/>
                <w:lang w:val="en-US" w:eastAsia="zh-CN"/>
              </w:rPr>
              <w:t>100%。</w:t>
            </w:r>
          </w:p>
        </w:tc>
      </w:tr>
      <w:tr>
        <w:tblPrEx>
          <w:tblCellMar>
            <w:top w:w="0" w:type="dxa"/>
            <w:left w:w="0" w:type="dxa"/>
            <w:bottom w:w="0" w:type="dxa"/>
            <w:right w:w="0" w:type="dxa"/>
          </w:tblCellMar>
        </w:tblPrEx>
        <w:trPr>
          <w:trHeight w:val="58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3</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2002"/>
        <w:gridCol w:w="6324"/>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624"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800" w:hRule="atLeast"/>
        </w:trPr>
        <w:tc>
          <w:tcPr>
            <w:tcW w:w="200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32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800" w:hRule="atLeast"/>
        </w:trPr>
        <w:tc>
          <w:tcPr>
            <w:tcW w:w="200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32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有效吸收喀什地区就业人数</w:t>
            </w:r>
          </w:p>
        </w:tc>
      </w:tr>
      <w:tr>
        <w:tblPrEx>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反映吸引喀什地区就业人数</w:t>
            </w:r>
          </w:p>
        </w:tc>
      </w:tr>
      <w:tr>
        <w:tblPrEx>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r>
      <w:tr>
        <w:tblPrEx>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≧500人/年</w:t>
            </w:r>
          </w:p>
        </w:tc>
      </w:tr>
      <w:tr>
        <w:tblPrEx>
          <w:tblCellMar>
            <w:top w:w="0" w:type="dxa"/>
            <w:left w:w="0" w:type="dxa"/>
            <w:bottom w:w="0" w:type="dxa"/>
            <w:right w:w="0" w:type="dxa"/>
          </w:tblCellMar>
        </w:tblPrEx>
        <w:trPr>
          <w:trHeight w:val="138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①效益指标达到设定要求得满分；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②未达到设定要求的，按照满分乘以达到率率得分；</w:t>
            </w:r>
          </w:p>
        </w:tc>
      </w:tr>
      <w:tr>
        <w:tblPrEx>
          <w:tblCellMar>
            <w:top w:w="0" w:type="dxa"/>
            <w:left w:w="0" w:type="dxa"/>
            <w:bottom w:w="0" w:type="dxa"/>
            <w:right w:w="0" w:type="dxa"/>
          </w:tblCellMar>
        </w:tblPrEx>
        <w:trPr>
          <w:trHeight w:val="127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企业工资表</w:t>
            </w:r>
          </w:p>
        </w:tc>
      </w:tr>
      <w:tr>
        <w:tblPrEx>
          <w:tblCellMar>
            <w:top w:w="0" w:type="dxa"/>
            <w:left w:w="0" w:type="dxa"/>
            <w:bottom w:w="0" w:type="dxa"/>
            <w:right w:w="0" w:type="dxa"/>
          </w:tblCellMar>
        </w:tblPrEx>
        <w:trPr>
          <w:trHeight w:val="800" w:hRule="atLeast"/>
        </w:trPr>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960" w:hRule="atLeast"/>
        </w:trPr>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根据企业提供工资表可知，</w:t>
            </w:r>
            <w:r>
              <w:rPr>
                <w:rFonts w:hint="eastAsia" w:ascii="仿宋_GB2312" w:hAnsi="仿宋_GB2312" w:eastAsia="仿宋_GB2312" w:cs="仿宋_GB2312"/>
                <w:color w:val="000000"/>
                <w:kern w:val="0"/>
                <w:szCs w:val="21"/>
              </w:rPr>
              <w:t>吸引喀什地区就业人数</w:t>
            </w:r>
            <w:r>
              <w:rPr>
                <w:rFonts w:hint="eastAsia" w:ascii="仿宋_GB2312" w:hAnsi="仿宋_GB2312" w:eastAsia="仿宋_GB2312" w:cs="仿宋_GB2312"/>
                <w:color w:val="000000"/>
                <w:kern w:val="0"/>
                <w:szCs w:val="21"/>
                <w:lang w:val="en-US" w:eastAsia="zh-CN"/>
              </w:rPr>
              <w:t>500人以上。</w:t>
            </w:r>
          </w:p>
        </w:tc>
      </w:tr>
      <w:tr>
        <w:tblPrEx>
          <w:tblCellMar>
            <w:top w:w="0" w:type="dxa"/>
            <w:left w:w="0" w:type="dxa"/>
            <w:bottom w:w="0" w:type="dxa"/>
            <w:right w:w="0" w:type="dxa"/>
          </w:tblCellMar>
        </w:tblPrEx>
        <w:trPr>
          <w:trHeight w:val="61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3</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2002"/>
        <w:gridCol w:w="6324"/>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624"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800" w:hRule="atLeast"/>
        </w:trPr>
        <w:tc>
          <w:tcPr>
            <w:tcW w:w="200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32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800" w:hRule="atLeast"/>
        </w:trPr>
        <w:tc>
          <w:tcPr>
            <w:tcW w:w="200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32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加强对企业上市工作的支持和引导</w:t>
            </w:r>
          </w:p>
        </w:tc>
      </w:tr>
      <w:tr>
        <w:tblPrEx>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反映是否加强对企业上市工作的支持和引导</w:t>
            </w:r>
          </w:p>
        </w:tc>
      </w:tr>
      <w:tr>
        <w:tblPrEx>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r>
      <w:tr>
        <w:tblPrEx>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有效</w:t>
            </w:r>
          </w:p>
        </w:tc>
      </w:tr>
      <w:tr>
        <w:tblPrEx>
          <w:tblCellMar>
            <w:top w:w="0" w:type="dxa"/>
            <w:left w:w="0" w:type="dxa"/>
            <w:bottom w:w="0" w:type="dxa"/>
            <w:right w:w="0" w:type="dxa"/>
          </w:tblCellMar>
        </w:tblPrEx>
        <w:trPr>
          <w:trHeight w:val="138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通过调查问卷，反映是否加强对企业上市工作的支持和引导：</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①认为能加强对企业上市工作的支持和引导人数大于等于参与调查人数的90%，得满分；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②认为能加强对企业上市工作的支持和引导人数小于90%大于60%，按照满分乘以人数占比得分；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③认为能加强对企业上市工作的支持和引导人数小于等于60%，不得分。</w:t>
            </w:r>
          </w:p>
        </w:tc>
      </w:tr>
      <w:tr>
        <w:tblPrEx>
          <w:tblCellMar>
            <w:top w:w="0" w:type="dxa"/>
            <w:left w:w="0" w:type="dxa"/>
            <w:bottom w:w="0" w:type="dxa"/>
            <w:right w:w="0" w:type="dxa"/>
          </w:tblCellMar>
        </w:tblPrEx>
        <w:trPr>
          <w:trHeight w:val="127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电子类产业扶持经费</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绩效评价受益企业满意度调查表（9份）</w:t>
            </w:r>
          </w:p>
        </w:tc>
      </w:tr>
      <w:tr>
        <w:tblPrEx>
          <w:tblCellMar>
            <w:top w:w="0" w:type="dxa"/>
            <w:left w:w="0" w:type="dxa"/>
            <w:bottom w:w="0" w:type="dxa"/>
            <w:right w:w="0" w:type="dxa"/>
          </w:tblCellMar>
        </w:tblPrEx>
        <w:trPr>
          <w:trHeight w:val="800" w:hRule="atLeast"/>
        </w:trPr>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960" w:hRule="atLeast"/>
        </w:trPr>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根据问卷统计结果显示，100%的受访者认为该项目加强对企业上市工作的支持和引导</w:t>
            </w:r>
          </w:p>
        </w:tc>
      </w:tr>
      <w:tr>
        <w:tblPrEx>
          <w:tblCellMar>
            <w:top w:w="0" w:type="dxa"/>
            <w:left w:w="0" w:type="dxa"/>
            <w:bottom w:w="0" w:type="dxa"/>
            <w:right w:w="0" w:type="dxa"/>
          </w:tblCellMar>
        </w:tblPrEx>
        <w:trPr>
          <w:trHeight w:val="61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2002"/>
        <w:gridCol w:w="6324"/>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624"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800" w:hRule="atLeast"/>
        </w:trPr>
        <w:tc>
          <w:tcPr>
            <w:tcW w:w="200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32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800" w:hRule="atLeast"/>
        </w:trPr>
        <w:tc>
          <w:tcPr>
            <w:tcW w:w="200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32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促进经济开发区市场活力</w:t>
            </w:r>
          </w:p>
        </w:tc>
      </w:tr>
      <w:tr>
        <w:tblPrEx>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反映是否促进经济开发区市场活力</w:t>
            </w:r>
          </w:p>
        </w:tc>
      </w:tr>
      <w:tr>
        <w:tblPrEx>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r>
      <w:tr>
        <w:tblPrEx>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有效</w:t>
            </w:r>
          </w:p>
        </w:tc>
      </w:tr>
      <w:tr>
        <w:tblPrEx>
          <w:tblCellMar>
            <w:top w:w="0" w:type="dxa"/>
            <w:left w:w="0" w:type="dxa"/>
            <w:bottom w:w="0" w:type="dxa"/>
            <w:right w:w="0" w:type="dxa"/>
          </w:tblCellMar>
        </w:tblPrEx>
        <w:trPr>
          <w:trHeight w:val="138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通过调查问卷，反映是否促进经济开发区市场活力：</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①认为能促进经济开发区市场活力人数大于等于参与调查人数的90%，得满分；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②认为能促进经济开发区市场活力人数小于90%大于60%，按照满分乘以人数占比得分；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③认为能促进经济开发区市场活力人数小于等于60%，不得分。</w:t>
            </w:r>
          </w:p>
        </w:tc>
      </w:tr>
      <w:tr>
        <w:tblPrEx>
          <w:tblCellMar>
            <w:top w:w="0" w:type="dxa"/>
            <w:left w:w="0" w:type="dxa"/>
            <w:bottom w:w="0" w:type="dxa"/>
            <w:right w:w="0" w:type="dxa"/>
          </w:tblCellMar>
        </w:tblPrEx>
        <w:trPr>
          <w:trHeight w:val="127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电子类产业扶持经费</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绩效评价受益企业满意度调查表（9份）</w:t>
            </w:r>
          </w:p>
        </w:tc>
      </w:tr>
      <w:tr>
        <w:tblPrEx>
          <w:tblCellMar>
            <w:top w:w="0" w:type="dxa"/>
            <w:left w:w="0" w:type="dxa"/>
            <w:bottom w:w="0" w:type="dxa"/>
            <w:right w:w="0" w:type="dxa"/>
          </w:tblCellMar>
        </w:tblPrEx>
        <w:trPr>
          <w:trHeight w:val="800" w:hRule="atLeast"/>
        </w:trPr>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960" w:hRule="atLeast"/>
        </w:trPr>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根据问卷统计结果显示，100%的受访者认为该项目促进经济开发区市场活力。</w:t>
            </w:r>
          </w:p>
        </w:tc>
      </w:tr>
      <w:tr>
        <w:tblPrEx>
          <w:tblCellMar>
            <w:top w:w="0" w:type="dxa"/>
            <w:left w:w="0" w:type="dxa"/>
            <w:bottom w:w="0" w:type="dxa"/>
            <w:right w:w="0" w:type="dxa"/>
          </w:tblCellMar>
        </w:tblPrEx>
        <w:trPr>
          <w:trHeight w:val="61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788"/>
        <w:gridCol w:w="6538"/>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624"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800" w:hRule="atLeast"/>
        </w:trPr>
        <w:tc>
          <w:tcPr>
            <w:tcW w:w="178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53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800" w:hRule="atLeast"/>
        </w:trPr>
        <w:tc>
          <w:tcPr>
            <w:tcW w:w="178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53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提升经济开发区政府正面影响力</w:t>
            </w:r>
          </w:p>
        </w:tc>
      </w:tr>
      <w:tr>
        <w:tblPrEx>
          <w:tblCellMar>
            <w:top w:w="0" w:type="dxa"/>
            <w:left w:w="0" w:type="dxa"/>
            <w:bottom w:w="0" w:type="dxa"/>
            <w:right w:w="0" w:type="dxa"/>
          </w:tblCellMar>
        </w:tblPrEx>
        <w:trPr>
          <w:trHeight w:val="800"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反映是否提升经济开发区政府正面影响力</w:t>
            </w:r>
          </w:p>
        </w:tc>
      </w:tr>
      <w:tr>
        <w:tblPrEx>
          <w:tblCellMar>
            <w:top w:w="0" w:type="dxa"/>
            <w:left w:w="0" w:type="dxa"/>
            <w:bottom w:w="0" w:type="dxa"/>
            <w:right w:w="0" w:type="dxa"/>
          </w:tblCellMar>
        </w:tblPrEx>
        <w:trPr>
          <w:trHeight w:val="800"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tr>
        <w:tblPrEx>
          <w:tblCellMar>
            <w:top w:w="0" w:type="dxa"/>
            <w:left w:w="0" w:type="dxa"/>
            <w:bottom w:w="0" w:type="dxa"/>
            <w:right w:w="0" w:type="dxa"/>
          </w:tblCellMar>
        </w:tblPrEx>
        <w:trPr>
          <w:trHeight w:val="800"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长期</w:t>
            </w:r>
          </w:p>
        </w:tc>
      </w:tr>
      <w:tr>
        <w:tblPrEx>
          <w:tblCellMar>
            <w:top w:w="0" w:type="dxa"/>
            <w:left w:w="0" w:type="dxa"/>
            <w:bottom w:w="0" w:type="dxa"/>
            <w:right w:w="0" w:type="dxa"/>
          </w:tblCellMar>
        </w:tblPrEx>
        <w:trPr>
          <w:trHeight w:val="1380"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通过调查问卷，反映是否提升经济开发区政府正面影响力：</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①认为能提升经济开发区政府正面影响力人数大于等于参与调查人数的90%，得满分；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②认为能提升经济开发区政府正面影响力人数小于90%大于60%，按照满分乘以人数占比得分；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③认为能提升经济开发区政府正面影响力人数小于等于60%，不得分。</w:t>
            </w:r>
          </w:p>
        </w:tc>
      </w:tr>
      <w:tr>
        <w:tblPrEx>
          <w:tblCellMar>
            <w:top w:w="0" w:type="dxa"/>
            <w:left w:w="0" w:type="dxa"/>
            <w:bottom w:w="0" w:type="dxa"/>
            <w:right w:w="0" w:type="dxa"/>
          </w:tblCellMar>
        </w:tblPrEx>
        <w:trPr>
          <w:trHeight w:val="1270"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电子类产业扶持经费</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绩效评价受益企业满意度调查表（9份）</w:t>
            </w:r>
          </w:p>
        </w:tc>
      </w:tr>
      <w:tr>
        <w:tblPrEx>
          <w:tblCellMar>
            <w:top w:w="0" w:type="dxa"/>
            <w:left w:w="0" w:type="dxa"/>
            <w:bottom w:w="0" w:type="dxa"/>
            <w:right w:w="0" w:type="dxa"/>
          </w:tblCellMar>
        </w:tblPrEx>
        <w:trPr>
          <w:trHeight w:val="800" w:hRule="atLeast"/>
        </w:trPr>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1960" w:hRule="atLeast"/>
        </w:trPr>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根据问卷统计结果显示，100%受访者认为该项目实施提升经济开发区政府正面影响力。</w:t>
            </w:r>
          </w:p>
        </w:tc>
      </w:tr>
      <w:tr>
        <w:tblPrEx>
          <w:tblCellMar>
            <w:top w:w="0" w:type="dxa"/>
            <w:left w:w="0" w:type="dxa"/>
            <w:bottom w:w="0" w:type="dxa"/>
            <w:right w:w="0" w:type="dxa"/>
          </w:tblCellMar>
        </w:tblPrEx>
        <w:trPr>
          <w:trHeight w:val="610"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16"/>
        <w:tblW w:w="8326" w:type="dxa"/>
        <w:tblInd w:w="0" w:type="dxa"/>
        <w:tblLayout w:type="fixed"/>
        <w:tblCellMar>
          <w:top w:w="0" w:type="dxa"/>
          <w:left w:w="0" w:type="dxa"/>
          <w:bottom w:w="0" w:type="dxa"/>
          <w:right w:w="0" w:type="dxa"/>
        </w:tblCellMar>
      </w:tblPr>
      <w:tblGrid>
        <w:gridCol w:w="1494"/>
        <w:gridCol w:w="6832"/>
      </w:tblGrid>
      <w:tr>
        <w:tblPrEx>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电子类产业扶持经费项目支出绩效评价底稿</w:t>
            </w:r>
          </w:p>
        </w:tc>
      </w:tr>
      <w:tr>
        <w:tblPrEx>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hint="eastAsia" w:ascii="仿宋_GB2312" w:hAnsi="仿宋_GB2312" w:eastAsia="仿宋_GB2312" w:cs="仿宋_GB2312"/>
                <w:b/>
                <w:color w:val="000000"/>
                <w:sz w:val="30"/>
                <w:szCs w:val="30"/>
              </w:rPr>
            </w:pPr>
          </w:p>
        </w:tc>
      </w:tr>
      <w:tr>
        <w:tblPrEx>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评价实施单位：</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北京中瑞诚会计师事务所有限公司喀什分所</w:t>
            </w:r>
          </w:p>
        </w:tc>
      </w:tr>
      <w:tr>
        <w:tblPrEx>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享受财政补贴政策的企业对财政补贴政策的满意度</w:t>
            </w:r>
          </w:p>
        </w:tc>
      </w:tr>
      <w:tr>
        <w:tblPrEx>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反映企业意度</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tr>
        <w:tblPrEx>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≧95%</w:t>
            </w:r>
          </w:p>
        </w:tc>
      </w:tr>
      <w:tr>
        <w:tblPrEx>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根据问卷调查，企业内员工满意度：</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①满意人数大于等于90%，得满分；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②满意人数小于90%大于60%，按照满分乘以人数占比得分；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③满意人数小于等于60%，不得分。</w:t>
            </w:r>
          </w:p>
        </w:tc>
      </w:tr>
      <w:tr>
        <w:tblPrEx>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电子类产业扶持经费</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绩效评价受益企业满意度调查表（9份）</w:t>
            </w:r>
          </w:p>
        </w:tc>
      </w:tr>
      <w:tr>
        <w:tblPrEx>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指标评分计算过程及依据：</w:t>
            </w:r>
          </w:p>
        </w:tc>
      </w:tr>
      <w:tr>
        <w:tblPrEx>
          <w:tblCellMar>
            <w:top w:w="0" w:type="dxa"/>
            <w:left w:w="0" w:type="dxa"/>
            <w:bottom w:w="0" w:type="dxa"/>
            <w:right w:w="0" w:type="dxa"/>
          </w:tblCellMar>
        </w:tblPrEx>
        <w:trPr>
          <w:trHeight w:val="218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根据问卷调查统计，享受财政补贴政策的企业对财政补贴政策的满意度为100%。</w:t>
            </w:r>
          </w:p>
        </w:tc>
      </w:tr>
      <w:tr>
        <w:tblPrEx>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bookmarkEnd w:id="410"/>
    </w:tbl>
    <w:p>
      <w:pPr>
        <w:rPr>
          <w:rFonts w:hint="eastAsia" w:ascii="仿宋_GB2312" w:hAnsi="仿宋_GB2312" w:eastAsia="仿宋_GB2312" w:cs="仿宋_GB231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imes New Roman" w:hAnsi="Times New Roman" w:eastAsia="宋体" w:cs="Times New Roman"/>
        <w:szCs w:val="22"/>
      </w:rPr>
    </w:pPr>
    <w:r>
      <w:rPr>
        <w:rFonts w:hint="eastAsia" w:ascii="Times New Roman" w:hAnsi="Times New Roman" w:eastAsia="宋体" w:cs="Times New Roman"/>
        <w:szCs w:val="22"/>
      </w:rPr>
      <w:t>-</w:t>
    </w:r>
    <w:r>
      <w:rPr>
        <w:rFonts w:ascii="Times New Roman" w:hAnsi="Times New Roman" w:eastAsia="宋体" w:cs="Times New Roman"/>
        <w:szCs w:val="22"/>
      </w:rPr>
      <w:fldChar w:fldCharType="begin"/>
    </w:r>
    <w:r>
      <w:rPr>
        <w:rFonts w:ascii="Times New Roman" w:hAnsi="Times New Roman" w:eastAsia="宋体" w:cs="Times New Roman"/>
        <w:szCs w:val="22"/>
      </w:rPr>
      <w:instrText xml:space="preserve">PAGE   \* MERGEFORMAT</w:instrText>
    </w:r>
    <w:r>
      <w:rPr>
        <w:rFonts w:ascii="Times New Roman" w:hAnsi="Times New Roman" w:eastAsia="宋体" w:cs="Times New Roman"/>
        <w:szCs w:val="22"/>
      </w:rPr>
      <w:fldChar w:fldCharType="separate"/>
    </w:r>
    <w:r>
      <w:rPr>
        <w:rFonts w:ascii="Times New Roman" w:hAnsi="Times New Roman" w:eastAsia="宋体" w:cs="Times New Roman"/>
        <w:szCs w:val="22"/>
        <w:lang w:val="zh-CN"/>
      </w:rPr>
      <w:t>35</w:t>
    </w:r>
    <w:r>
      <w:rPr>
        <w:rFonts w:ascii="Times New Roman" w:hAnsi="Times New Roman" w:eastAsia="宋体" w:cs="Times New Roman"/>
        <w:szCs w:val="22"/>
      </w:rPr>
      <w:fldChar w:fldCharType="end"/>
    </w:r>
    <w:r>
      <w:rPr>
        <w:rFonts w:hint="eastAsia" w:ascii="Times New Roman" w:hAnsi="Times New Roman" w:eastAsia="宋体" w:cs="Times New Roman"/>
        <w:szCs w:val="22"/>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D7552"/>
    <w:multiLevelType w:val="singleLevel"/>
    <w:tmpl w:val="E16D7552"/>
    <w:lvl w:ilvl="0" w:tentative="0">
      <w:start w:val="8"/>
      <w:numFmt w:val="decimal"/>
      <w:suff w:val="nothing"/>
      <w:lvlText w:val="%1、"/>
      <w:lvlJc w:val="left"/>
    </w:lvl>
  </w:abstractNum>
  <w:abstractNum w:abstractNumId="1">
    <w:nsid w:val="F889A3CC"/>
    <w:multiLevelType w:val="singleLevel"/>
    <w:tmpl w:val="F889A3CC"/>
    <w:lvl w:ilvl="0" w:tentative="0">
      <w:start w:val="1"/>
      <w:numFmt w:val="decimal"/>
      <w:suff w:val="nothing"/>
      <w:lvlText w:val="（%1）"/>
      <w:lvlJc w:val="left"/>
    </w:lvl>
  </w:abstractNum>
  <w:abstractNum w:abstractNumId="2">
    <w:nsid w:val="06830D9A"/>
    <w:multiLevelType w:val="multilevel"/>
    <w:tmpl w:val="06830D9A"/>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BBB029A"/>
    <w:multiLevelType w:val="multilevel"/>
    <w:tmpl w:val="4BBB029A"/>
    <w:lvl w:ilvl="0" w:tentative="0">
      <w:start w:val="1"/>
      <w:numFmt w:val="decimal"/>
      <w:pStyle w:val="4"/>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97ABDF"/>
    <w:multiLevelType w:val="singleLevel"/>
    <w:tmpl w:val="5497ABDF"/>
    <w:lvl w:ilvl="0" w:tentative="0">
      <w:start w:val="3"/>
      <w:numFmt w:val="decimal"/>
      <w:suff w:val="space"/>
      <w:lvlText w:val="%1."/>
      <w:lvlJc w:val="left"/>
    </w:lvl>
  </w:abstractNum>
  <w:abstractNum w:abstractNumId="5">
    <w:nsid w:val="59B244D6"/>
    <w:multiLevelType w:val="singleLevel"/>
    <w:tmpl w:val="59B244D6"/>
    <w:lvl w:ilvl="0" w:tentative="0">
      <w:start w:val="2"/>
      <w:numFmt w:val="decimal"/>
      <w:suff w:val="nothing"/>
      <w:lvlText w:val="（%1）"/>
      <w:lvlJc w:val="left"/>
    </w:lvl>
  </w:abstractNum>
  <w:abstractNum w:abstractNumId="6">
    <w:nsid w:val="6EA16E0C"/>
    <w:multiLevelType w:val="multilevel"/>
    <w:tmpl w:val="6EA16E0C"/>
    <w:lvl w:ilvl="0" w:tentative="0">
      <w:start w:val="1"/>
      <w:numFmt w:val="decimal"/>
      <w:pStyle w:val="5"/>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xOTZiNWE0YWFlMGQxZTVjYmViMjVkMThiODg5OTUifQ=="/>
  </w:docVars>
  <w:rsids>
    <w:rsidRoot w:val="00172A27"/>
    <w:rsid w:val="000016B0"/>
    <w:rsid w:val="000165EA"/>
    <w:rsid w:val="00021851"/>
    <w:rsid w:val="000475FC"/>
    <w:rsid w:val="00072678"/>
    <w:rsid w:val="00083F67"/>
    <w:rsid w:val="000867B4"/>
    <w:rsid w:val="000B1CCE"/>
    <w:rsid w:val="000C5082"/>
    <w:rsid w:val="00136B2F"/>
    <w:rsid w:val="00160CDB"/>
    <w:rsid w:val="00172A27"/>
    <w:rsid w:val="00186F45"/>
    <w:rsid w:val="0021140C"/>
    <w:rsid w:val="00257940"/>
    <w:rsid w:val="00271E15"/>
    <w:rsid w:val="002A6ECE"/>
    <w:rsid w:val="002C1471"/>
    <w:rsid w:val="002D49A2"/>
    <w:rsid w:val="002D60D4"/>
    <w:rsid w:val="002F5C69"/>
    <w:rsid w:val="00300C5C"/>
    <w:rsid w:val="0035174C"/>
    <w:rsid w:val="00353684"/>
    <w:rsid w:val="00357062"/>
    <w:rsid w:val="00360FA6"/>
    <w:rsid w:val="00377AB2"/>
    <w:rsid w:val="003963D0"/>
    <w:rsid w:val="003A243D"/>
    <w:rsid w:val="003A3F8A"/>
    <w:rsid w:val="003F5B9B"/>
    <w:rsid w:val="003F5E87"/>
    <w:rsid w:val="00414B7D"/>
    <w:rsid w:val="00427588"/>
    <w:rsid w:val="004419BF"/>
    <w:rsid w:val="004446AF"/>
    <w:rsid w:val="00456D64"/>
    <w:rsid w:val="00461A03"/>
    <w:rsid w:val="00491DC0"/>
    <w:rsid w:val="004929DD"/>
    <w:rsid w:val="004D64A9"/>
    <w:rsid w:val="004F7E0C"/>
    <w:rsid w:val="00505ACA"/>
    <w:rsid w:val="00520F1C"/>
    <w:rsid w:val="00535343"/>
    <w:rsid w:val="0054358D"/>
    <w:rsid w:val="00555173"/>
    <w:rsid w:val="0055540B"/>
    <w:rsid w:val="005A11A3"/>
    <w:rsid w:val="005B5C85"/>
    <w:rsid w:val="006264C5"/>
    <w:rsid w:val="006276D2"/>
    <w:rsid w:val="00681937"/>
    <w:rsid w:val="00682CC7"/>
    <w:rsid w:val="00683B82"/>
    <w:rsid w:val="006A0C6F"/>
    <w:rsid w:val="0070176C"/>
    <w:rsid w:val="007115C8"/>
    <w:rsid w:val="007152FD"/>
    <w:rsid w:val="00722E10"/>
    <w:rsid w:val="00776C05"/>
    <w:rsid w:val="00783B17"/>
    <w:rsid w:val="007D1B86"/>
    <w:rsid w:val="007D58AE"/>
    <w:rsid w:val="007E49F4"/>
    <w:rsid w:val="0080484E"/>
    <w:rsid w:val="00853D02"/>
    <w:rsid w:val="008726A9"/>
    <w:rsid w:val="00873B68"/>
    <w:rsid w:val="008A1E43"/>
    <w:rsid w:val="008C646A"/>
    <w:rsid w:val="008D1F28"/>
    <w:rsid w:val="008F4326"/>
    <w:rsid w:val="00932232"/>
    <w:rsid w:val="00942A28"/>
    <w:rsid w:val="00952F6D"/>
    <w:rsid w:val="00957616"/>
    <w:rsid w:val="00975A3A"/>
    <w:rsid w:val="00993361"/>
    <w:rsid w:val="0099715E"/>
    <w:rsid w:val="009B213F"/>
    <w:rsid w:val="009F3991"/>
    <w:rsid w:val="00A202D7"/>
    <w:rsid w:val="00A225EB"/>
    <w:rsid w:val="00A415E3"/>
    <w:rsid w:val="00A426D9"/>
    <w:rsid w:val="00AA252A"/>
    <w:rsid w:val="00AD43E3"/>
    <w:rsid w:val="00AE34E7"/>
    <w:rsid w:val="00AF7214"/>
    <w:rsid w:val="00B20D12"/>
    <w:rsid w:val="00B219EF"/>
    <w:rsid w:val="00B234AE"/>
    <w:rsid w:val="00B46B99"/>
    <w:rsid w:val="00B54402"/>
    <w:rsid w:val="00B6760A"/>
    <w:rsid w:val="00B722CD"/>
    <w:rsid w:val="00B76A6E"/>
    <w:rsid w:val="00B83DC4"/>
    <w:rsid w:val="00BC3707"/>
    <w:rsid w:val="00BC4334"/>
    <w:rsid w:val="00BE28B4"/>
    <w:rsid w:val="00C0298E"/>
    <w:rsid w:val="00C13121"/>
    <w:rsid w:val="00C14AB9"/>
    <w:rsid w:val="00C17077"/>
    <w:rsid w:val="00C1762E"/>
    <w:rsid w:val="00C22A26"/>
    <w:rsid w:val="00C47601"/>
    <w:rsid w:val="00C553E8"/>
    <w:rsid w:val="00C64B66"/>
    <w:rsid w:val="00C77803"/>
    <w:rsid w:val="00C91561"/>
    <w:rsid w:val="00D4456B"/>
    <w:rsid w:val="00D51B3C"/>
    <w:rsid w:val="00D6199D"/>
    <w:rsid w:val="00D868FA"/>
    <w:rsid w:val="00DA1E6E"/>
    <w:rsid w:val="00E25E58"/>
    <w:rsid w:val="00E52AFF"/>
    <w:rsid w:val="00E54E41"/>
    <w:rsid w:val="00E56744"/>
    <w:rsid w:val="00E72BD1"/>
    <w:rsid w:val="00E77BFD"/>
    <w:rsid w:val="00EA52D5"/>
    <w:rsid w:val="00ED2FB0"/>
    <w:rsid w:val="00EE64AF"/>
    <w:rsid w:val="00EF7923"/>
    <w:rsid w:val="00F3638E"/>
    <w:rsid w:val="00F37675"/>
    <w:rsid w:val="00F845E1"/>
    <w:rsid w:val="00F90E9A"/>
    <w:rsid w:val="00F9178B"/>
    <w:rsid w:val="00FA2D92"/>
    <w:rsid w:val="00FA79ED"/>
    <w:rsid w:val="00FB13FC"/>
    <w:rsid w:val="02AB1016"/>
    <w:rsid w:val="043C0F59"/>
    <w:rsid w:val="052B1D7D"/>
    <w:rsid w:val="06D66B5D"/>
    <w:rsid w:val="0A3A20EE"/>
    <w:rsid w:val="0A6428B7"/>
    <w:rsid w:val="0B467B35"/>
    <w:rsid w:val="0C002074"/>
    <w:rsid w:val="11D2451C"/>
    <w:rsid w:val="154769FD"/>
    <w:rsid w:val="15E2683F"/>
    <w:rsid w:val="1712432C"/>
    <w:rsid w:val="17863D65"/>
    <w:rsid w:val="19360495"/>
    <w:rsid w:val="1F877738"/>
    <w:rsid w:val="239F7476"/>
    <w:rsid w:val="24F7462E"/>
    <w:rsid w:val="25DD0E02"/>
    <w:rsid w:val="273D0506"/>
    <w:rsid w:val="27734332"/>
    <w:rsid w:val="27E020AE"/>
    <w:rsid w:val="29C3647D"/>
    <w:rsid w:val="2C172512"/>
    <w:rsid w:val="2C226754"/>
    <w:rsid w:val="2C236028"/>
    <w:rsid w:val="30592DBB"/>
    <w:rsid w:val="339F5CD5"/>
    <w:rsid w:val="36D95124"/>
    <w:rsid w:val="3A3D0FB3"/>
    <w:rsid w:val="3A7A40E5"/>
    <w:rsid w:val="3A9602A4"/>
    <w:rsid w:val="3C3C2012"/>
    <w:rsid w:val="42DB2777"/>
    <w:rsid w:val="43485E8C"/>
    <w:rsid w:val="44195362"/>
    <w:rsid w:val="4941760D"/>
    <w:rsid w:val="49B928A7"/>
    <w:rsid w:val="4CC903A8"/>
    <w:rsid w:val="4F3D5D63"/>
    <w:rsid w:val="54F80923"/>
    <w:rsid w:val="55812E2C"/>
    <w:rsid w:val="55F65C74"/>
    <w:rsid w:val="569618A5"/>
    <w:rsid w:val="58460B50"/>
    <w:rsid w:val="590B4AF5"/>
    <w:rsid w:val="5A08068C"/>
    <w:rsid w:val="5AE90470"/>
    <w:rsid w:val="5D756E51"/>
    <w:rsid w:val="64E260F2"/>
    <w:rsid w:val="65611872"/>
    <w:rsid w:val="659D317E"/>
    <w:rsid w:val="6652697B"/>
    <w:rsid w:val="67AF605A"/>
    <w:rsid w:val="6955457B"/>
    <w:rsid w:val="6EED19AE"/>
    <w:rsid w:val="705742C5"/>
    <w:rsid w:val="7198088D"/>
    <w:rsid w:val="719B626A"/>
    <w:rsid w:val="73E252E5"/>
    <w:rsid w:val="75B52287"/>
    <w:rsid w:val="761905FF"/>
    <w:rsid w:val="77CE0B83"/>
    <w:rsid w:val="790A5E98"/>
    <w:rsid w:val="7B663B3B"/>
    <w:rsid w:val="7B926624"/>
    <w:rsid w:val="7DAE1A78"/>
    <w:rsid w:val="7E7361AF"/>
    <w:rsid w:val="7EFA4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4"/>
    <w:qFormat/>
    <w:uiPriority w:val="9"/>
    <w:pPr>
      <w:keepNext/>
      <w:keepLines/>
      <w:numPr>
        <w:ilvl w:val="0"/>
        <w:numId w:val="1"/>
      </w:numPr>
      <w:spacing w:before="340" w:after="330" w:line="578" w:lineRule="auto"/>
      <w:ind w:left="0" w:firstLine="0"/>
      <w:outlineLvl w:val="0"/>
    </w:pPr>
    <w:rPr>
      <w:rFonts w:eastAsia="仿宋"/>
      <w:b/>
      <w:bCs/>
      <w:kern w:val="44"/>
      <w:sz w:val="32"/>
      <w:szCs w:val="44"/>
    </w:rPr>
  </w:style>
  <w:style w:type="paragraph" w:styleId="5">
    <w:name w:val="heading 2"/>
    <w:basedOn w:val="1"/>
    <w:next w:val="1"/>
    <w:link w:val="25"/>
    <w:unhideWhenUsed/>
    <w:qFormat/>
    <w:uiPriority w:val="9"/>
    <w:pPr>
      <w:keepNext/>
      <w:keepLines/>
      <w:numPr>
        <w:ilvl w:val="0"/>
        <w:numId w:val="2"/>
      </w:numPr>
      <w:spacing w:before="260" w:after="260" w:line="416" w:lineRule="auto"/>
      <w:outlineLvl w:val="1"/>
    </w:pPr>
    <w:rPr>
      <w:rFonts w:eastAsia="仿宋" w:asciiTheme="majorHAnsi" w:hAnsiTheme="majorHAnsi" w:cstheme="majorBidi"/>
      <w:bCs/>
      <w:sz w:val="32"/>
      <w:szCs w:val="32"/>
    </w:rPr>
  </w:style>
  <w:style w:type="paragraph" w:styleId="6">
    <w:name w:val="heading 3"/>
    <w:basedOn w:val="1"/>
    <w:next w:val="1"/>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0"/>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annotation text"/>
    <w:basedOn w:val="1"/>
    <w:link w:val="39"/>
    <w:semiHidden/>
    <w:unhideWhenUsed/>
    <w:qFormat/>
    <w:uiPriority w:val="99"/>
    <w:pPr>
      <w:jc w:val="left"/>
    </w:pPr>
  </w:style>
  <w:style w:type="paragraph" w:styleId="9">
    <w:name w:val="toc 3"/>
    <w:basedOn w:val="1"/>
    <w:next w:val="1"/>
    <w:semiHidden/>
    <w:unhideWhenUsed/>
    <w:qFormat/>
    <w:uiPriority w:val="39"/>
    <w:pPr>
      <w:ind w:left="840" w:leftChars="400"/>
    </w:pPr>
  </w:style>
  <w:style w:type="paragraph" w:styleId="10">
    <w:name w:val="Balloon Text"/>
    <w:basedOn w:val="1"/>
    <w:link w:val="30"/>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rFonts w:ascii="Times New Roman" w:hAnsi="Times New Roman" w:eastAsia="宋体" w:cs="Times New Roman"/>
    </w:rPr>
  </w:style>
  <w:style w:type="paragraph" w:styleId="14">
    <w:name w:val="toc 2"/>
    <w:basedOn w:val="1"/>
    <w:next w:val="1"/>
    <w:semiHidden/>
    <w:unhideWhenUsed/>
    <w:qFormat/>
    <w:uiPriority w:val="39"/>
    <w:pPr>
      <w:ind w:left="420" w:leftChars="200"/>
    </w:pPr>
  </w:style>
  <w:style w:type="paragraph" w:styleId="15">
    <w:name w:val="annotation subject"/>
    <w:basedOn w:val="8"/>
    <w:next w:val="8"/>
    <w:link w:val="40"/>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2"/>
    <w:qFormat/>
    <w:uiPriority w:val="99"/>
    <w:rPr>
      <w:sz w:val="18"/>
      <w:szCs w:val="18"/>
    </w:rPr>
  </w:style>
  <w:style w:type="character" w:customStyle="1" w:styleId="22">
    <w:name w:val="页脚 Char"/>
    <w:basedOn w:val="18"/>
    <w:link w:val="11"/>
    <w:qFormat/>
    <w:uiPriority w:val="99"/>
    <w:rPr>
      <w:sz w:val="18"/>
      <w:szCs w:val="18"/>
    </w:rPr>
  </w:style>
  <w:style w:type="character" w:customStyle="1" w:styleId="23">
    <w:name w:val="font41"/>
    <w:basedOn w:val="18"/>
    <w:qFormat/>
    <w:uiPriority w:val="0"/>
    <w:rPr>
      <w:rFonts w:ascii="仿宋_GB2312" w:eastAsia="仿宋_GB2312" w:cs="仿宋_GB2312"/>
      <w:color w:val="000000"/>
      <w:sz w:val="24"/>
      <w:szCs w:val="24"/>
      <w:u w:val="none"/>
    </w:rPr>
  </w:style>
  <w:style w:type="character" w:customStyle="1" w:styleId="24">
    <w:name w:val="标题 1 Char"/>
    <w:basedOn w:val="18"/>
    <w:link w:val="4"/>
    <w:qFormat/>
    <w:uiPriority w:val="9"/>
    <w:rPr>
      <w:rFonts w:eastAsia="仿宋"/>
      <w:b/>
      <w:bCs/>
      <w:kern w:val="44"/>
      <w:sz w:val="32"/>
      <w:szCs w:val="44"/>
    </w:rPr>
  </w:style>
  <w:style w:type="character" w:customStyle="1" w:styleId="25">
    <w:name w:val="标题 2 Char"/>
    <w:basedOn w:val="18"/>
    <w:link w:val="5"/>
    <w:qFormat/>
    <w:uiPriority w:val="9"/>
    <w:rPr>
      <w:rFonts w:eastAsia="仿宋" w:asciiTheme="majorHAnsi" w:hAnsiTheme="majorHAnsi" w:cstheme="majorBidi"/>
      <w:bCs/>
      <w:sz w:val="32"/>
      <w:szCs w:val="32"/>
    </w:rPr>
  </w:style>
  <w:style w:type="paragraph" w:styleId="26">
    <w:name w:val="List Paragraph"/>
    <w:basedOn w:val="1"/>
    <w:qFormat/>
    <w:uiPriority w:val="34"/>
    <w:pPr>
      <w:ind w:firstLine="420" w:firstLineChars="200"/>
    </w:p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9">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0">
    <w:name w:val="批注框文本 Char"/>
    <w:basedOn w:val="18"/>
    <w:link w:val="10"/>
    <w:semiHidden/>
    <w:qFormat/>
    <w:uiPriority w:val="99"/>
    <w:rPr>
      <w:kern w:val="2"/>
      <w:sz w:val="18"/>
      <w:szCs w:val="18"/>
    </w:rPr>
  </w:style>
  <w:style w:type="paragraph" w:customStyle="1" w:styleId="31">
    <w:name w:val="闻政正文"/>
    <w:qFormat/>
    <w:uiPriority w:val="99"/>
    <w:pPr>
      <w:widowControl w:val="0"/>
      <w:spacing w:line="500" w:lineRule="exact"/>
      <w:ind w:firstLine="560" w:firstLineChars="200"/>
      <w:jc w:val="both"/>
    </w:pPr>
    <w:rPr>
      <w:rFonts w:ascii="Times New Roman" w:hAnsi="Times New Roman" w:eastAsia="仿宋_GB2312" w:cstheme="minorBidi"/>
      <w:sz w:val="28"/>
      <w:szCs w:val="28"/>
      <w:lang w:val="en-US" w:eastAsia="zh-CN" w:bidi="ar-SA"/>
    </w:rPr>
  </w:style>
  <w:style w:type="character" w:customStyle="1" w:styleId="32">
    <w:name w:val="font11"/>
    <w:basedOn w:val="18"/>
    <w:qFormat/>
    <w:uiPriority w:val="0"/>
    <w:rPr>
      <w:rFonts w:hint="eastAsia" w:ascii="宋体" w:hAnsi="宋体" w:eastAsia="宋体" w:cs="宋体"/>
      <w:color w:val="000000"/>
      <w:sz w:val="20"/>
      <w:szCs w:val="20"/>
      <w:u w:val="none"/>
    </w:rPr>
  </w:style>
  <w:style w:type="character" w:customStyle="1" w:styleId="33">
    <w:name w:val="font21"/>
    <w:basedOn w:val="18"/>
    <w:qFormat/>
    <w:uiPriority w:val="0"/>
    <w:rPr>
      <w:rFonts w:ascii="仿宋" w:hAnsi="仿宋" w:eastAsia="仿宋" w:cs="仿宋"/>
      <w:b/>
      <w:color w:val="000000"/>
      <w:sz w:val="20"/>
      <w:szCs w:val="20"/>
      <w:u w:val="none"/>
    </w:rPr>
  </w:style>
  <w:style w:type="paragraph" w:customStyle="1" w:styleId="34">
    <w:name w:val="闻政标题3"/>
    <w:qFormat/>
    <w:uiPriority w:val="99"/>
    <w:pPr>
      <w:keepNext/>
      <w:keepLines/>
      <w:widowControl w:val="0"/>
      <w:spacing w:before="120" w:after="60" w:line="500" w:lineRule="exact"/>
      <w:outlineLvl w:val="0"/>
    </w:pPr>
    <w:rPr>
      <w:rFonts w:ascii="黑体" w:hAnsi="黑体" w:eastAsia="黑体" w:cs="Times New Roman"/>
      <w:bCs/>
      <w:sz w:val="32"/>
      <w:szCs w:val="32"/>
      <w:lang w:val="en-US" w:eastAsia="zh-CN" w:bidi="ar-SA"/>
    </w:rPr>
  </w:style>
  <w:style w:type="paragraph" w:customStyle="1" w:styleId="35">
    <w:name w:val="列出段落1"/>
    <w:qFormat/>
    <w:uiPriority w:val="99"/>
    <w:pPr>
      <w:widowControl w:val="0"/>
      <w:ind w:firstLine="420" w:firstLineChars="200"/>
      <w:jc w:val="both"/>
    </w:pPr>
    <w:rPr>
      <w:rFonts w:ascii="Times New Roman" w:hAnsi="Times New Roman" w:eastAsia="宋体" w:cs="Times New Roman"/>
      <w:lang w:val="en-US" w:eastAsia="zh-CN" w:bidi="ar-SA"/>
    </w:rPr>
  </w:style>
  <w:style w:type="paragraph" w:customStyle="1" w:styleId="36">
    <w:name w:val="闻政标题5"/>
    <w:qFormat/>
    <w:uiPriority w:val="99"/>
    <w:pPr>
      <w:widowControl w:val="0"/>
      <w:spacing w:before="120" w:after="60" w:line="500" w:lineRule="exact"/>
      <w:ind w:firstLine="200" w:firstLineChars="200"/>
      <w:jc w:val="both"/>
    </w:pPr>
    <w:rPr>
      <w:rFonts w:ascii="Times New Roman" w:hAnsi="Times New Roman" w:eastAsia="仿宋_GB2312" w:cs="Times New Roman"/>
      <w:b/>
      <w:sz w:val="28"/>
      <w:szCs w:val="28"/>
      <w:lang w:val="en-US" w:eastAsia="zh-CN" w:bidi="ar-SA"/>
    </w:rPr>
  </w:style>
  <w:style w:type="paragraph" w:customStyle="1" w:styleId="37">
    <w:name w:val="闻政表"/>
    <w:qFormat/>
    <w:uiPriority w:val="99"/>
    <w:pPr>
      <w:widowControl w:val="0"/>
      <w:spacing w:before="60" w:after="60"/>
      <w:jc w:val="center"/>
    </w:pPr>
    <w:rPr>
      <w:rFonts w:ascii="Times New Roman" w:hAnsi="Times New Roman" w:eastAsia="仿宋_GB2312" w:cs="Times New Roman"/>
      <w:b/>
      <w:sz w:val="24"/>
      <w:szCs w:val="28"/>
      <w:lang w:val="en-US" w:eastAsia="zh-CN" w:bidi="ar-SA"/>
    </w:rPr>
  </w:style>
  <w:style w:type="character" w:customStyle="1" w:styleId="38">
    <w:name w:val="font51"/>
    <w:basedOn w:val="18"/>
    <w:qFormat/>
    <w:uiPriority w:val="0"/>
    <w:rPr>
      <w:rFonts w:hint="default" w:ascii="仿宋_GB2312" w:eastAsia="仿宋_GB2312" w:cs="仿宋_GB2312"/>
      <w:b/>
      <w:color w:val="000000"/>
      <w:sz w:val="21"/>
      <w:szCs w:val="21"/>
      <w:u w:val="none"/>
    </w:rPr>
  </w:style>
  <w:style w:type="character" w:customStyle="1" w:styleId="39">
    <w:name w:val="批注文字 Char"/>
    <w:basedOn w:val="18"/>
    <w:link w:val="8"/>
    <w:semiHidden/>
    <w:qFormat/>
    <w:uiPriority w:val="99"/>
    <w:rPr>
      <w:rFonts w:asciiTheme="minorHAnsi" w:hAnsiTheme="minorHAnsi" w:eastAsiaTheme="minorEastAsia" w:cstheme="minorBidi"/>
      <w:kern w:val="2"/>
      <w:sz w:val="21"/>
      <w:szCs w:val="24"/>
    </w:rPr>
  </w:style>
  <w:style w:type="character" w:customStyle="1" w:styleId="40">
    <w:name w:val="批注主题 Char"/>
    <w:basedOn w:val="39"/>
    <w:link w:val="15"/>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wmf"/><Relationship Id="rId22" Type="http://schemas.openxmlformats.org/officeDocument/2006/relationships/image" Target="media/image17.wmf"/><Relationship Id="rId21" Type="http://schemas.openxmlformats.org/officeDocument/2006/relationships/image" Target="media/image16.wmf"/><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4E671-1953-49ED-AD71-3C0D7C4450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26510</Words>
  <Characters>28498</Characters>
  <Lines>248</Lines>
  <Paragraphs>69</Paragraphs>
  <TotalTime>9</TotalTime>
  <ScaleCrop>false</ScaleCrop>
  <LinksUpToDate>false</LinksUpToDate>
  <CharactersWithSpaces>30094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2019-11-07T05:25:00Z</dcterms:created>
  <dc:creator>jc</dc:creator>
  <cp:lastModifiedBy>李扬</cp:lastModifiedBy>
  <cp:lastPrinted>2020-01-20T07:10:00Z</cp:lastPrinted>
  <dcterms:modified xsi:type="dcterms:W3CDTF">2022-06-13T05:18:38Z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B0DD7C3D5D4342EF87FC3DBBA27396DD</vt:lpwstr>
  </property>
</Properties>
</file>