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喀什经济开发区城北加工转化区东区基础设施建设项目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城北转化加工区管理服务中心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城北转化加工区管理服务中心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米热卡米力江·吐洪</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项目背景</w:t>
        <w:br/>
        <w:t xml:space="preserve">   《喀什市国土空间总体规划（2021—2035年）》提出打造喀什城区和喀什经济开发区“双心”的城镇发展格局，推动产城融合。城北加工转化区是喀什经济开发区的重要组成部分，东区基础设施建设是落实规划、促进区域协调发展的重要举措，有助于打造南疆引领区域经济高质量发展和高质量对外开放的示范区及宜居宜业的现代化产业新城。 城北加工转化区主要发展机械组装加工、高端制造业、新能源新材料、农副产品精深加工、电子组装加工等产业，目标是建设高质量就业示范区。</w:t>
        <w:br/>
        <w:t>喀什经济开发区城北加工转化区东区基础设施建设项目根据喀什经济开发区发展改革和经济促进局2023年10月20日的《关于喀什经济开发区城北加工转化区东区基础设施建设项目建议书的批复》实施。通过建设东区基础设施，能够提升园区的整体形象和承载能力，为企业提供更好的发展环境，降低企业的运营成本，增强喀什经济开发区的招商引资竞争力，吸引更多的优质企业入驻，促进产业集聚和经济发展。</w:t>
        <w:br/>
        <w:t xml:space="preserve">    2. 主要内容及实施情况</w:t>
        <w:br/>
        <w:t>该项目预算金额114万元，主要用于保障喀什经济开发区城北加工转化区东区基础设施建设项目，总投资26400万元，2024年本级财政资金投资114万元，主要用于新建3条路项目前期费用。其中：修建合运路778米，联创路783.5米，捷运路819米。项目实施有利于推进城北片区基础设施配套，改善城北环境条件，营造良好的发展环境，提升对外宣传能力。</w:t>
        <w:br/>
        <w:t>截止2024年12月31日，新建道路3条，修建合运路778米，联创路783.5米，捷运路819米，各项质量保证体系及管理制度齐全性100%，各分部分项工程质量验收合格率100%，项目受益人员满意度达到了100%。通过实施该项目加快打造了一流园区，加强了片区公共配套服务设施建设，改善了城北环境条件，营造了良好的发展环境，提升了对外宣传能力。</w:t>
        <w:br/>
        <w:t>3.项目实施主体</w:t>
        <w:br/>
        <w:t>喀什经济开发区城北加工产业发展服务中心为全额事业单位，纳入2024年部门决算编制范围的有3个办公室：经济服务部，综合服务部，项目服务部。</w:t>
        <w:br/>
        <w:t>喀什经济开发区城北加工产业发展服务中心贯彻国家、自治区、地区、开发区产业发展规划及各项方针政策，制定年度工作计划并组织实施;会同相关部门组织协调、指导辖区产业规划、产业培育;承担经济管理，改善营商环境、促进经济发展;负责统筹城北加工转化区规划建设，推进基础工程和项目建设，协调相关产业发展要素，向装备产业园、11县产业园等平台提供必要市政服务;推进产城一体化发展;负责推进高新技术、机械制造、现代物流等产业在城北加工转化区科学布局、聚集发展，着力建设高质量就业示范区;负责中心党组织建设和辖区“两新”组织建设等工作，协调社区和警务站等工作;承办喀什经济开发区党工委、管委会交办的其他事项。</w:t>
        <w:br/>
        <w:t>实有在职人数23人，其中：参照公务员法管理事业人员0人，核定编制内人数10人，其他人员13人。</w:t>
        <w:br/>
        <w:t>4.资金投入和使用情况</w:t>
        <w:br/>
        <w:t>喀什经济开发区本级财政预算资金安排，最终确定项目资金总数为114万元，其中：本级财力资金114万元，其他资金0万元，项目资金用于支付3条道路建设的前期费114万元。</w:t>
        <w:br/>
        <w:t>截至2024年12月31日，实际支出102.40万元，预算执行率89.8%，项目资金用于支付3条道路建设的前期费，已完成修建合运路778米、联创路783.5米、捷运路819米。</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2024年喀什经济开发区城北加工转化区东区基础设施建设项目，总投资26400 万元，2024年本级财政资金投资 114 万元，主要用于新建3条路项目前期费用，其中：修建合运路778米，联创路783.5米，捷运路819米。通过实施该项目进一步提高城北营商环境，推动园区建设和产业发展，促进经开区更好更快发展。</w:t>
        <w:br/>
        <w:t xml:space="preserve">    2.阶段性目标</w:t>
        <w:br/>
        <w:t xml:space="preserve">    2024年喀什经济开发区城北加工转化区东区基础设施建设项目，总投资26400 万元，2024年本级财政资金投资 114 万元，主要用于新建3条路项目前期费用，其中：修建合运路778米，联创路783.5米，捷运路819米。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喀什经济开发区城北加工转化区东区基础设施建设项目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2.绩效评价对象</w:t>
        <w:br/>
        <w:t xml:space="preserve">   本次绩效评价遵循财政部《项目支出绩效评价管理办法》（财预〔2020〕10号）和自治区财政厅《自治区财政支出绩效评价管理暂行办法》（新财预〔2018〕189号）等相关政策文件与规定，以喀什经济开发区城北加工转化区东区基础设施建设项目支出为对象所对应的预算资金，以喀什经济开发区城北加工转化区东区基础设施建设项目实施所带来的产出和效果为主要内容，以促进预算单位完成特定工作任务目标所组织开展的绩效评价。</w:t>
        <w:br/>
        <w:t xml:space="preserve">   3. 绩效评价范围</w:t>
        <w:br/>
        <w:t xml:space="preserve">   本次评价范围涵盖喀什经济开发区城北加工转化区东区基础设施建设项目总体绩效目标、各项绩效指标完成情况以及预算执行情况，覆盖喀什经济开发区城北加工转化区东区基础设施建设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 xml:space="preserve">  2.绩效评价指标体系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</w:t>
        <w:br/>
        <w:t xml:space="preserve"> 喀什经济开发区城北加工转化区东区基础设施建设项目综合评分表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 xml:space="preserve"> 本次评价采用定量与定性评价相结合的比较法，总分由各项指标得分汇总形成。</w:t>
        <w:br/>
        <w:t>比较法：是指通过对绩效目标与实施效果、历史与当期情况、不同部门和地区同类支出的比较，综合分析绩效目标实现程度。      </w:t>
        <w:br/>
        <w:t xml:space="preserve">  4.绩效评价标准</w:t>
        <w:br/>
        <w:t xml:space="preserve"> 绩效评价标准通常包括计划标准、行业标准、历史标准等，用于对绩效指标完成情况进行比较、分析、评价。本次评价主要采用了计划标准、预算支出标准。</w:t>
        <w:br/>
        <w:t>计划标准：指以预先制定的目标、计划、预算、定额等作为评价标准。</w:t>
        <w:br/>
        <w:t>预算支出标准：指对预算事项进行合理分类并分别规定的支出预算编制标准。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</w:t>
        <w:br/>
        <w:t>第一阶段：前期准备（2025年2月15日至2月18日）</w:t>
        <w:br/>
        <w:t>我单位绩效评价人员根据《项目支出绩效评价管理办法》（财预〔2020〕10号）文件精神认真学习相关要求与规定，成立绩效评价工作组，作为绩效评价工作具体实施机构。成员构成如下：</w:t>
        <w:br/>
        <w:t>鞠登国任评价组组长，主要工作职责为负责绩效评价全盘工作,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马章任评价组副组长，主要工作职责为具体实施绩效评价，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梁霞任、米热卡米力江·吐洪为评价组成员，主要工作职责为负责资料收集等工作，收集评价数据，通过多种渠道收集与绩效评价相关的数据和信息，如查阅文件资料、实地考察、问卷调查、访谈等；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第二阶段：组织实施（2025年2月19日至2月24日）</w:t>
        <w:br/>
        <w:t>评价组通过去城北转化加工管理服务中心道路建设地点、农商银行及项目实施地点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喀什经济开发区城北加工转化区东区基础设施建设项目的决策、管理、效益等各个方面进行综合评价分析，得出初步评价结果。</w:t>
        <w:br/>
        <w:t xml:space="preserve">    第三阶段：分析评价（2025年2月25日至3月4日）</w:t>
        <w:br/>
        <w:t>出具正式报告：将评价结果及时反馈给评价对象，肯定成绩，指出不足，听取意见和建议，出具正式报告。</w:t>
        <w:br/>
        <w:t>制定改进计划：根据评价结果，与评价对象共同制定改进计划，明确改进目标和措施。</w:t>
        <w:br/>
        <w:t>结果应用：将评价结果应用于企业后期发展规划等方面，同时为组织的战略调整、管理优化提供依据。</w:t>
        <w:br/>
        <w:t>跟踪改进情况：定期跟踪评价对象的改进情况，确保改进计划有效执行。</w:t>
        <w:br/>
        <w:t>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通过实施喀什经济开发区城北加工转化区东区基础设施建设项目产生加快打造一流园区，加强片区公共配套服务设施建设。项目实施主要通过项目决策、项目过程、项目产出以及项目效益等方面进行评价，其中：</w:t>
        <w:br/>
        <w:t>项目决策：该项目主要根据喀什经济开发区发展改革和经济促进局2023年10月20日的《关于喀什经济开发区城北加工转化区东区基础设施建设项目建议书的批复》立项，项目实施符合文件要求，项目立项依据充分，立项程序规范。</w:t>
        <w:br/>
        <w:t>项目过程：喀什经济开发区城北加工转化区东区基础设施建设项目预算安排114万元，实际支出102.4万元，预算执行率89.8%。项目资金使用合规，项目财务管理制度健全，财务监控到位，所有资金支付均按照国库集中支付制度严格执行，现有项目管理制度执行情况良好。</w:t>
        <w:br/>
        <w:t>项目产出：新建3条道路，合运路778米，联创路783.50米，捷运东路819米。</w:t>
        <w:br/>
        <w:t>项目效益：通过实施此项目加快打造一流园区，加强片区公共配套服务设施建设	。</w:t>
        <w:br/>
        <w:t></w:t>
        <w:br/>
        <w:t>喀什经济开发区城北加工转化区东区基础设施建设项目得分情况表</w:t>
        <w:br/>
        <w:t>一级指标	权重	得分率	实际得分</w:t>
        <w:br/>
        <w:t>项目决策 	15 93.3%	 14</w:t>
        <w:br/>
        <w:t>项目过程	 20	 95%	 19</w:t>
        <w:br/>
        <w:t>项目产出	 45	 93.3%	42</w:t>
        <w:br/>
        <w:t>项目效益 	20	100%	20</w:t>
        <w:br/>
        <w:t>合计	100	95% 	95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喀什经济开发区城北加工转化区东区基础设施建设项目进行客观评价，最终评分结果：该项目最终评分95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15分，实际得分14分，得分率为93.3%。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3	100%	2</w:t>
        <w:br/>
        <w:t>资金分配合理性	2  100%	2</w:t>
        <w:br/>
        <w:t>合计	15 93.3%	 14</w:t>
        <w:br/>
        <w:t xml:space="preserve">   （1）立项依据充分性：该项目主要根据喀什经济开发区发展改革和经济促进局2023年10月20日的《关于喀什经济开发区城北加工转化区东区基础设施建设项目建议书的批复》立项并组织实施。围绕2024年度工作重点和工作计划制定经费预算，立项依据充分，根据评分标准，该指标不扣分，得3分。</w:t>
        <w:br/>
        <w:t xml:space="preserve">   （2）立项程序规范性：根据决策依据编制工作计划和经费预算，经过与喀什经济开发区城北加工转化区东区基础设施建设项目分管领导进行沟通、筛选确定经费预算计划，上党委会研究确定最终预算方案，该项目立项程序规范，材料充分，根据评分标准，该指标不扣分，得2分。</w:t>
        <w:br/>
        <w:t xml:space="preserve">   （3）绩效目标合理性：①该项目已设置年度绩效目标，具体内容为“该项目预算金额114万元，主要用于保障喀什经济开发区城北加工转化区东区基础设施建设项目，总投资26400万元，2024年本级财政资金投资114万元，主要用于新建3条路项目前期费用。项目实施有利于推进城北片区基础设施配套，改善城北环境条件，营造良好的发展环境，提升对外宣传能力”。</w:t>
        <w:br/>
        <w:t>②该项目实际工作内容为：截止2024年12月31日，项目预算数114万元，全年执行数102.4，执行率89.8%，主要用于新建3条路项目前期费用，推进了城北片区基础设施配套，其中新建道路3条，改善了城北环境条件，营造良好的发展环境，提升了对外宣传能力。绩效目标与实际工作内容一致，两者具有相关性。</w:t>
        <w:br/>
        <w:t>③该项目按照绩效目标完成数量指标、质量指标、时效指标、成本指标，完成了3条道路的建设，达到加快打造一流园区，加强片区公共配套服务设施建设的效益，预期产出效益和效果符合正常的业绩水平。</w:t>
        <w:br/>
        <w:t>④该项目批复的预算金额为114万元，《项目支出绩效目标表》中预算金额为114万元，预算确定的项目资金与预算确定的项目投资额相匹配。</w:t>
        <w:br/>
        <w:t>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3个，二级指标5个，三级指标11个，将项目绩效目标细化分解为具体的绩效指标，根据评分标准，该指标不扣分，得2分。</w:t>
        <w:br/>
        <w:t>经检查我单位年初设置的《项目支出绩效目标表》，得出如下结论：本项目已将年度绩效目标进行细化为绩效指标体系，共设置一级指标3个，二级指标5个，三级指标11个，定量指标7个，定性指标5个，指标量化率为76%，量化率达70.0%以上，将项目绩效目标细化分解为具体的绩效指标。</w:t>
        <w:br/>
        <w:t>该《项目绩效目标申报表》中，数量指标指标值为新建道路3条、新建合运路778米、新建联创路	783.50米、新建捷运东路819米，三级指标的年度指标值与年度绩效目标中任务数一致，已设置时效指标“项目完成时间	2024年12月16日前	”。已设置的绩效目标具备明确性、可衡量性、可实现性、相关性、时限性。根据评分标准，该指标不扣分，得2分</w:t>
        <w:br/>
        <w:t xml:space="preserve">   （5）预算编制科学性：该项目预算编制较科学且经过论证；</w:t>
        <w:br/>
        <w:t>预算申请内容为新建3条道路，项目实际内容为新建3条道路，预算申请与《喀什经济开发区城北加工转化区东区基础设施建设项目实施方案》中涉及的项目内容匹配；</w:t>
        <w:br/>
        <w:t>本项目预算申请资金114万元，我单位在预算申请中严格按照项目实施内容及测算标准进行核算，3条道路建设的前期费用共支出102.4万元。预算确定资金量与实际工作任务相匹配。本项目预算额度测算依据充分，严格按照标准编制，但是预算完成率低于预期目标，预算执行率89.8%，未达到序时进度，根据评分标准，该指标扣除1分，得2分。</w:t>
        <w:br/>
        <w:t xml:space="preserve">   （6）资金分配合理性：本项目实际分配资金以《关于申请喀什经济开发区城北加工转化区东区基础设施建设项目项目资金的请示》和《喀什经济开发区城北加工转化区东区基础设施建设项目项目实施方案》为依据进行资金分配，预算资金分配依据充分。根据喀经开阅【2024】5号文件，实际到位资金114万元，资金分配额度合理，与我单位实际需求相适应。资金分配与实际相适应，根据评分标准，该指标不扣分，得2 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5个三级指标构成，权重分为20分，实际得分19分，得分率为95%。</w:t>
        <w:br/>
        <w:t>项目过程指标得分情况</w:t>
        <w:br/>
        <w:t>三级指标	权重	得分率	实际得分</w:t>
        <w:br/>
        <w:t>资金到位率 	3	100%	3</w:t>
        <w:br/>
        <w:t>预算执行率	 3	 90%	2</w:t>
        <w:br/>
        <w:t>资金使用合规性	4	100%	4</w:t>
        <w:br/>
        <w:t>管理制度健全性	5	100%	5</w:t>
        <w:br/>
        <w:t>制度执行 	5	100%	 5</w:t>
        <w:br/>
        <w:t>合计	20	 95%	19</w:t>
        <w:br/>
        <w:t xml:space="preserve">   （1）资金到位率：本项目预算资金为114万元，其中：财政安排资金114万元，其他资金0万元，实际到位资金114万元，资金到位率=100%；通过分析可知，该项目财政资金足额拨付到位，能够及时足额支付给实施单位，根据评分标准，该指标不扣分，得3分。   </w:t>
        <w:br/>
        <w:t>（2）预算执行率：本项目实际支出资金102.4万元，预算执行率=（实际支出资金/实际到位资金）×100.0%=89.8%；通过分析可知，该项目预算编制较为详细，但是预算执行率未达到序时进度，根据评分标准，该指标根据预算执行比例扣除1，得2分。</w:t>
        <w:br/>
        <w:t>（3）资金使用合规性：通过检查项目资金申请文件、国库支付凭证等财务资料，得出本项目资金支出符合国家财经法规、《政府会计制度》、《喀什经济开发区单位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5分。</w:t>
        <w:br/>
        <w:t>（4）管理制度健全性：我单位已制定《喀什经济开发区资金管理办法》《喀什经济开发区收支业务管理制度》《喀什经济开发区政府采购业务管理制度》《喀什经济开发区合同管理制度》，相关制度均符合行政事业单位内控管理要求，财务和业务管理制度合法、合规、完整，本项目执行符合上述制度规定，根据评分标准，该指标不扣分，得2分。</w:t>
        <w:br/>
        <w:t>（5）制度执行有效性：①该项目的实施符合《喀什经济开发区城北转化加工管理服务中心预算管理办法》《喀什经济开发区城北转化加工管理服务中心预算管理制度》《喀什经济开发区城北转化加工管理服务中心采购业务管理制度》《喀什经济开发区城北转化加工管理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喀什经济开发区城北加工转化区东区基础设施建设项目工作领导小组，由鞠登国任组长，负责项目的组织工作；马章任副组长，负责项目的实施工作；组员包括：梁霞任、米热卡米力江·吐洪，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项目产出类指标包括产出数量、产出质量、产出时效、产出成本四方面的内容，由4个三级指标构成，权重分为45分，实际得分42分，得分率为93.3%。</w:t>
        <w:br/>
        <w:t>项目产出指标得分情况</w:t>
        <w:br/>
        <w:t>三级指标	权重	得分率	实际得分</w:t>
        <w:br/>
        <w:t>产出数量	10	100%	10</w:t>
        <w:br/>
        <w:t>产出质量	10	100%	10</w:t>
        <w:br/>
        <w:t>产出时效	10	100%	10</w:t>
        <w:br/>
        <w:t>成本情况15	 80%	12</w:t>
        <w:br/>
        <w:t>合计	45	 93.3%	42</w:t>
        <w:br/>
        <w:t xml:space="preserve">    （1）对于“产出数量”</w:t>
        <w:br/>
        <w:t>“新建道路（条）”指标，预期指标值为大于等于3条，实际完成值为3条，指标完成率为100%，与预期目标一致，根据评分标准，该指标不扣分，得2.5分。</w:t>
        <w:br/>
        <w:t>“新建合运路（米）”指标，预期指标值为大于等于778米，实际完成值为778米，指标完成率为100%，与预期目标一致，根据评分标准，该指标不扣分，得2.5分。</w:t>
        <w:br/>
        <w:t>“新建联创路（米）”指标，预期指标值为大于等于783.5米，实际完成值为783.5米，指标完成率为100%，与预期目标一致，根据评分标准，该指标不扣分，得2.5分。</w:t>
        <w:br/>
        <w:t>“新建捷运东路（米）”指标，预期指标值为大于等于819米，实际完成值为819米，指标完成率为100%，与预期目标一致，根据评分标准，该指标不扣分，得2.5分。</w:t>
        <w:br/>
        <w:t>合计得10分。</w:t>
        <w:br/>
        <w:t>（2）对于“产出质量”：</w:t>
        <w:br/>
        <w:t>“各项质量保证体系及管理制度齐全性（%）”指标，预期指标值为等于100%，实际完成值为100%，指标完成率为100%，与预期目标一致，根据评分标准，该指标不扣分，得5分。</w:t>
        <w:br/>
        <w:t>“各分部分项工程质量验收合格率（%）”指标，预期指标值为等于100%，实际完成值为100%，指标完成率为100%，与预期目标一致，根据评分标准，该指标不扣分，得5分。</w:t>
        <w:br/>
        <w:t>合计得10分。</w:t>
        <w:br/>
        <w:t>（3） 对于“产出时效”：</w:t>
        <w:br/>
        <w:t>“项目完成时间”指标，预期指标值为等于2024年12月16日前	，实际完成值为2024年12月16日前，指标完成率为100%，与预期目标一致，根据评分标准，该指标不扣分，得10分。</w:t>
        <w:br/>
        <w:t xml:space="preserve">    （4）对于“产出成本”：</w:t>
        <w:br/>
        <w:t>“项目前期费（万元）”指标，预期指标值为小于等于114万元，实际完成值为102.4万元，指标完成率为89.8%，根据国库集中支付明细表可知，拨付资金标准未达到绩效目标范围，偏差原因：项目初期，项目前期费所需资金测算存在偏差，导致预期值设置偏高。改进措施：深入分析，更好地把握和预测项目前期费的实际资金支出情况的变化，避免出现偏差。根据评分标准，该指标根据比例扣除2分，得8分。</w:t>
        <w:br/>
        <w:t>“项目预算完成率（%）”指标，预期指标值为等于100%，实际完成值为89.8%，指标完成率为89.8%，低于预期目标，偏差原因：项目初期，项目前期费所需资金测算存在偏差，导致预期值设置偏高。改进措施：深入分析，更好地把握和预测项目前期费的实际资金支出情况的变化，避免出现偏差。根据评分标准，该指标根据比例扣除1分，得4分。</w:t>
        <w:br/>
        <w:t xml:space="preserve">    合计得12分。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 xml:space="preserve">    1.实施效益指标：</w:t>
        <w:br/>
        <w:t xml:space="preserve">    （1）对于“社会效益指标”：</w:t>
        <w:br/>
        <w:t>“加快打造一流园区，加强片区公共配套服务设施建设”指标，该指标预期指标值为加快，实际完成值为加快，指标完成率为100%。与预期目标一致，根据评分标准，该指标不扣分，得10分。</w:t>
        <w:br/>
        <w:t xml:space="preserve">    （2）对于“经济效益指标”：</w:t>
        <w:br/>
        <w:t xml:space="preserve">     此项目本年无经济效益指标。</w:t>
        <w:br/>
        <w:t xml:space="preserve">   （3）对于“生态效益指标”：</w:t>
        <w:br/>
        <w:t>此项目本年无生态效益指标。</w:t>
        <w:br/>
        <w:t>合计得分10分。</w:t>
        <w:br/>
        <w:t>2.满意度指标分析</w:t>
        <w:br/>
        <w:t>对于“项目受益人员满意度（%）指标，该指标预期指标值为大于等于95%，实际完成值为100%，指标完成率为105%。与预期目标一致，根据评分标准，该指标不扣分，得10分。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喀什经济开发区城北加工转化区东区基础设施建设项目满意度调查结果分析</w:t>
        <w:br/>
        <w:t></w:t>
        <w:br/>
        <w:t>一、调研设计</w:t>
        <w:br/>
        <w:t>（一）调研对象</w:t>
        <w:br/>
        <w:t>本次问卷调查的对象为经济开发区城北加工转化区东区项目收益人员。</w:t>
        <w:br/>
        <w:t>（二）调研方式</w:t>
        <w:br/>
        <w:t>本次计划采取简单随机抽样的方式，对喀什经济开发区城北加工转化区东区基础设施建设项目的受益对象进行网络问卷调查；在城北转化加工区管理服务中心的协调下，组织安排了问卷调研工作。本次问卷调查采取在线问卷调查方式，回收有效问卷共计13份。</w:t>
        <w:br/>
        <w:t>二、满意度计算模型</w:t>
        <w:br/>
        <w:t>满意度=∑样本数（“非常满意”×1.0分+“满意”×0.9分+“比较满意”×0.6分+“不满意”×0.4分+“非常不满意”×0分）/总样本数×100%。</w:t>
        <w:br/>
        <w:t>三、调查结果</w:t>
        <w:br/>
        <w:t>喀什经济开发区城北加工转化区东区基础设施建设项目服务对象满意度=100%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经济开发区城北加工转化区东区基础设施建设项目预算114万元，到位114万元，实际支出102.4万元，预算执行率为89.8%，项目绩效指标总体完成率为98.6%，偏差率为8.8%,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城北转化加工管理服务中心不断加强预算绩效管理制度建设，认真编制预算支出绩效目标，加强组织领导，积极开展绩效评价，预算绩效管理取得一定成效。</w:t>
        <w:br/>
        <w:t>（二）存在问题及原因分析</w:t>
        <w:br/>
        <w:t>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